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cs="Times New Roman"/>
          <w:color w:val="5B9BD5" w:themeColor="accent1"/>
          <w:sz w:val="24"/>
          <w:szCs w:val="24"/>
          <w:lang w:eastAsia="fr-FR"/>
        </w:rPr>
        <w:id w:val="108244782"/>
        <w:docPartObj>
          <w:docPartGallery w:val="Cover Pages"/>
          <w:docPartUnique/>
        </w:docPartObj>
      </w:sdtPr>
      <w:sdtEndPr>
        <w:rPr>
          <w:rtl/>
        </w:rPr>
      </w:sdtEndPr>
      <w:sdtContent>
        <w:p w:rsidR="00785F32" w:rsidRDefault="005D3232" w:rsidP="00785F32">
          <w:pPr>
            <w:pStyle w:val="Sansinterligne"/>
            <w:spacing w:before="1540" w:after="240"/>
            <w:jc w:val="center"/>
            <w:rPr>
              <w:color w:val="5B9BD5" w:themeColor="accent1"/>
            </w:rPr>
          </w:pPr>
          <w:r>
            <w:rPr>
              <w:noProof/>
              <w:lang w:eastAsia="fr-FR"/>
            </w:rPr>
            <mc:AlternateContent>
              <mc:Choice Requires="wps">
                <w:drawing>
                  <wp:anchor distT="0" distB="0" distL="114300" distR="114300" simplePos="0" relativeHeight="251660288" behindDoc="0" locked="0" layoutInCell="1" allowOverlap="1" wp14:anchorId="3DE75C84" wp14:editId="6FD4FD88">
                    <wp:simplePos x="0" y="0"/>
                    <wp:positionH relativeFrom="margin">
                      <wp:align>center</wp:align>
                    </wp:positionH>
                    <wp:positionV relativeFrom="paragraph">
                      <wp:posOffset>-568325</wp:posOffset>
                    </wp:positionV>
                    <wp:extent cx="4509135" cy="1514475"/>
                    <wp:effectExtent l="0" t="0" r="5715" b="952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09135" cy="1514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85F32" w:rsidRDefault="00785F32" w:rsidP="00785F32">
                                <w:pPr>
                                  <w:jc w:val="center"/>
                                  <w:rPr>
                                    <w:rFonts w:ascii="Times New Roman" w:hAnsi="Times New Roman" w:cs="Times New Roman"/>
                                    <w:b/>
                                    <w:bCs/>
                                    <w:i/>
                                    <w:iCs/>
                                    <w:color w:val="002060"/>
                                    <w:sz w:val="36"/>
                                    <w:szCs w:val="36"/>
                                  </w:rPr>
                                </w:pPr>
                                <w:r>
                                  <w:rPr>
                                    <w:rFonts w:ascii="Times New Roman" w:hAnsi="Times New Roman" w:cs="Times New Roman"/>
                                    <w:b/>
                                    <w:bCs/>
                                    <w:i/>
                                    <w:iCs/>
                                    <w:color w:val="002060"/>
                                    <w:sz w:val="36"/>
                                    <w:szCs w:val="36"/>
                                    <w:rtl/>
                                  </w:rPr>
                                  <w:t>كلية الحقوق والعلوم السياسية بتونس</w:t>
                                </w:r>
                              </w:p>
                              <w:p w:rsidR="00785F32" w:rsidRDefault="00785F32" w:rsidP="00785F32">
                                <w:pPr>
                                  <w:jc w:val="center"/>
                                  <w:rPr>
                                    <w:rFonts w:ascii="Times New Roman" w:hAnsi="Times New Roman" w:cs="Times New Roman"/>
                                    <w:b/>
                                    <w:bCs/>
                                    <w:i/>
                                    <w:iCs/>
                                    <w:color w:val="002060"/>
                                    <w:sz w:val="36"/>
                                    <w:szCs w:val="36"/>
                                  </w:rPr>
                                </w:pPr>
                                <w:r>
                                  <w:rPr>
                                    <w:noProof/>
                                    <w:lang w:eastAsia="fr-FR"/>
                                  </w:rPr>
                                  <w:drawing>
                                    <wp:inline distT="0" distB="0" distL="0" distR="0" wp14:anchorId="707ECB25" wp14:editId="4B443C42">
                                      <wp:extent cx="1181100" cy="1038225"/>
                                      <wp:effectExtent l="19050" t="0" r="19050" b="47625"/>
                                      <wp:docPr id="2" name="Image 2"/>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152525" cy="8001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785F32" w:rsidRDefault="00785F32" w:rsidP="00785F32">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left:0;text-align:left;margin-left:0;margin-top:-44.75pt;width:355.05pt;height:119.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" fillcolor="white [3201]" stroked="f" strokeweight=".5pt">
                    <v:path arrowok="t"/>
                    <v:textbox>
                      <w:txbxContent>
                        <w:p w:rsidR="00785F32" w:rsidRDefault="00785F32" w:rsidP="00785F32">
                          <w:pPr>
                            <w:jc w:val="center"/>
                            <w:rPr>
                              <w:rFonts w:ascii="Times New Roman" w:hAnsi="Times New Roman" w:cs="Times New Roman"/>
                              <w:b/>
                              <w:bCs/>
                              <w:i/>
                              <w:iCs/>
                              <w:color w:val="002060"/>
                              <w:sz w:val="36"/>
                              <w:szCs w:val="36"/>
                            </w:rPr>
                          </w:pPr>
                          <w:r>
                            <w:rPr>
                              <w:rFonts w:ascii="Times New Roman" w:hAnsi="Times New Roman" w:cs="Times New Roman"/>
                              <w:b/>
                              <w:bCs/>
                              <w:i/>
                              <w:iCs/>
                              <w:color w:val="002060"/>
                              <w:sz w:val="36"/>
                              <w:szCs w:val="36"/>
                              <w:rtl/>
                            </w:rPr>
                            <w:t>كلية الحقوق والعلوم السياسية بتونس</w:t>
                          </w:r>
                        </w:p>
                        <w:p w:rsidR="00785F32" w:rsidRDefault="00785F32" w:rsidP="00785F32">
                          <w:pPr>
                            <w:jc w:val="center"/>
                            <w:rPr>
                              <w:rFonts w:ascii="Times New Roman" w:hAnsi="Times New Roman" w:cs="Times New Roman"/>
                              <w:b/>
                              <w:bCs/>
                              <w:i/>
                              <w:iCs/>
                              <w:color w:val="002060"/>
                              <w:sz w:val="36"/>
                              <w:szCs w:val="36"/>
                            </w:rPr>
                          </w:pPr>
                          <w:r>
                            <w:rPr>
                              <w:noProof/>
                              <w:lang w:eastAsia="fr-FR"/>
                            </w:rPr>
                            <w:drawing>
                              <wp:inline distT="0" distB="0" distL="0" distR="0" wp14:anchorId="707ECB25" wp14:editId="4B443C42">
                                <wp:extent cx="1181100" cy="1038225"/>
                                <wp:effectExtent l="19050" t="0" r="19050" b="47625"/>
                                <wp:docPr id="2" name="Image 2"/>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152525" cy="8001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785F32" w:rsidRDefault="00785F32" w:rsidP="00785F32">
                          <w:pPr>
                            <w:jc w:val="center"/>
                            <w:rPr>
                              <w:sz w:val="20"/>
                              <w:szCs w:val="20"/>
                            </w:rPr>
                          </w:pPr>
                        </w:p>
                      </w:txbxContent>
                    </v:textbox>
                    <w10:wrap anchorx="margin"/>
                  </v:shape>
                </w:pict>
              </mc:Fallback>
            </mc:AlternateContent>
          </w:r>
          <w:r w:rsidR="0008520F">
            <w:rPr>
              <w:noProof/>
              <w:lang w:eastAsia="fr-FR"/>
            </w:rPr>
            <mc:AlternateContent>
              <mc:Choice Requires="wps">
                <w:drawing>
                  <wp:anchor distT="4294967295" distB="4294967295" distL="114300" distR="114300" simplePos="0" relativeHeight="251669504" behindDoc="0" locked="0" layoutInCell="1" allowOverlap="1" wp14:anchorId="50A96E33" wp14:editId="0EF568AE">
                    <wp:simplePos x="0" y="0"/>
                    <wp:positionH relativeFrom="column">
                      <wp:posOffset>-567055</wp:posOffset>
                    </wp:positionH>
                    <wp:positionV relativeFrom="paragraph">
                      <wp:posOffset>-349886</wp:posOffset>
                    </wp:positionV>
                    <wp:extent cx="1655445" cy="0"/>
                    <wp:effectExtent l="0" t="19050" r="1905" b="19050"/>
                    <wp:wrapNone/>
                    <wp:docPr id="14" name="Connecteur droit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655445" cy="0"/>
                            </a:xfrm>
                            <a:prstGeom prst="line">
                              <a:avLst/>
                            </a:prstGeom>
                            <a:ln w="28575"/>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flip:y;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4.65pt,-27.55pt" to="85.7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" strokecolor="#5b9bd5 [3204]" strokeweight="2.25pt">
                    <v:stroke joinstyle="miter"/>
                    <o:lock v:ext="edit" shapetype="f"/>
                  </v:line>
                </w:pict>
              </mc:Fallback>
            </mc:AlternateContent>
          </w:r>
          <w:r w:rsidR="0008520F">
            <w:rPr>
              <w:noProof/>
              <w:lang w:eastAsia="fr-FR"/>
            </w:rPr>
            <mc:AlternateContent>
              <mc:Choice Requires="wps">
                <w:drawing>
                  <wp:anchor distT="0" distB="0" distL="114299" distR="114299" simplePos="0" relativeHeight="251664384" behindDoc="0" locked="0" layoutInCell="1" allowOverlap="1" wp14:anchorId="77BD9FFE" wp14:editId="40AFC9BC">
                    <wp:simplePos x="0" y="0"/>
                    <wp:positionH relativeFrom="column">
                      <wp:posOffset>6188709</wp:posOffset>
                    </wp:positionH>
                    <wp:positionV relativeFrom="paragraph">
                      <wp:posOffset>-614045</wp:posOffset>
                    </wp:positionV>
                    <wp:extent cx="0" cy="1693545"/>
                    <wp:effectExtent l="19050" t="0" r="19050" b="1905"/>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693545"/>
                            </a:xfrm>
                            <a:prstGeom prst="line">
                              <a:avLst/>
                            </a:prstGeom>
                            <a:ln w="285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8" o:spid="_x0000_s1026" style="position:absolute;flip:x;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87.3pt,-48.35pt" to="487.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" strokecolor="#5b9bd5 [3204]" strokeweight="2.25pt">
                    <v:stroke joinstyle="miter"/>
                    <o:lock v:ext="edit" shapetype="f"/>
                  </v:line>
                </w:pict>
              </mc:Fallback>
            </mc:AlternateContent>
          </w:r>
          <w:r w:rsidR="0008520F">
            <w:rPr>
              <w:noProof/>
              <w:lang w:eastAsia="fr-FR"/>
            </w:rPr>
            <mc:AlternateContent>
              <mc:Choice Requires="wps">
                <w:drawing>
                  <wp:anchor distT="0" distB="0" distL="114299" distR="114299" simplePos="0" relativeHeight="251663360" behindDoc="0" locked="0" layoutInCell="1" allowOverlap="1" wp14:anchorId="32DB11E1" wp14:editId="1949C3C0">
                    <wp:simplePos x="0" y="0"/>
                    <wp:positionH relativeFrom="column">
                      <wp:posOffset>-288291</wp:posOffset>
                    </wp:positionH>
                    <wp:positionV relativeFrom="paragraph">
                      <wp:posOffset>-584200</wp:posOffset>
                    </wp:positionV>
                    <wp:extent cx="0" cy="1655445"/>
                    <wp:effectExtent l="19050" t="0" r="19050" b="1905"/>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55445"/>
                            </a:xfrm>
                            <a:prstGeom prst="line">
                              <a:avLst/>
                            </a:prstGeom>
                            <a:ln w="285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7"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2.7pt,-46pt" to="-22.7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" strokecolor="#5b9bd5 [3204]" strokeweight="2.25pt">
                    <v:stroke joinstyle="miter"/>
                    <o:lock v:ext="edit" shapetype="f"/>
                  </v:line>
                </w:pict>
              </mc:Fallback>
            </mc:AlternateContent>
          </w:r>
          <w:r w:rsidR="0008520F">
            <w:rPr>
              <w:noProof/>
              <w:lang w:eastAsia="fr-FR"/>
            </w:rPr>
            <mc:AlternateContent>
              <mc:Choice Requires="wps">
                <w:drawing>
                  <wp:anchor distT="4294967295" distB="4294967295" distL="114300" distR="114300" simplePos="0" relativeHeight="251670528" behindDoc="0" locked="0" layoutInCell="1" allowOverlap="1" wp14:anchorId="590F327B" wp14:editId="37107E10">
                    <wp:simplePos x="0" y="0"/>
                    <wp:positionH relativeFrom="column">
                      <wp:posOffset>4808220</wp:posOffset>
                    </wp:positionH>
                    <wp:positionV relativeFrom="paragraph">
                      <wp:posOffset>-403226</wp:posOffset>
                    </wp:positionV>
                    <wp:extent cx="1655445" cy="0"/>
                    <wp:effectExtent l="0" t="19050" r="1905" b="1905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655445" cy="0"/>
                            </a:xfrm>
                            <a:prstGeom prst="line">
                              <a:avLst/>
                            </a:prstGeom>
                            <a:ln w="285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5" o:spid="_x0000_s1026" style="position:absolute;flip:y;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78.6pt,-31.75pt" to="508.95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" strokecolor="#5b9bd5 [3204]" strokeweight="2.25pt">
                    <v:stroke joinstyle="miter"/>
                    <o:lock v:ext="edit" shapetype="f"/>
                  </v:line>
                </w:pict>
              </mc:Fallback>
            </mc:AlternateContent>
          </w:r>
        </w:p>
        <w:sdt>
          <w:sdtPr>
            <w:rPr>
              <w:rFonts w:ascii="Times New Roman" w:eastAsiaTheme="majorEastAsia" w:hAnsi="Times New Roman" w:cs="Times New Roman"/>
              <w:b/>
              <w:bCs/>
              <w:i/>
              <w:iCs/>
              <w:color w:val="FF0000"/>
              <w:sz w:val="56"/>
              <w:szCs w:val="56"/>
            </w:rPr>
            <w:alias w:val="Titre"/>
            <w:id w:val="1735040861"/>
            <w:placeholder>
              <w:docPart w:val="7B5A2F6AA2BC445FB5CC20147CD17170"/>
            </w:placeholder>
            <w:dataBinding w:prefixMappings="xmlns:ns0='http://purl.org/dc/elements/1.1/' xmlns:ns1='http://schemas.openxmlformats.org/package/2006/metadata/core-properties' " w:xpath="/ns1:coreProperties[1]/ns0:title[1]" w:storeItemID="{6C3C8BC8-F283-45AE-878A-BAB7291924A1}"/>
            <w:text/>
          </w:sdtPr>
          <w:sdtEndPr/>
          <w:sdtContent>
            <w:p w:rsidR="00785F32" w:rsidRPr="00785F32" w:rsidRDefault="00D72266" w:rsidP="00D72266">
              <w:pPr>
                <w:pStyle w:val="Sansinterligne"/>
                <w:pBdr>
                  <w:top w:val="single" w:sz="6" w:space="6" w:color="5B9BD5" w:themeColor="accent1"/>
                  <w:bottom w:val="single" w:sz="6" w:space="4" w:color="5B9BD5" w:themeColor="accent1"/>
                </w:pBdr>
                <w:spacing w:after="240" w:line="360" w:lineRule="auto"/>
                <w:jc w:val="center"/>
                <w:rPr>
                  <w:rFonts w:ascii="Times New Roman" w:eastAsiaTheme="majorEastAsia" w:hAnsi="Times New Roman" w:cs="Times New Roman"/>
                  <w:b/>
                  <w:bCs/>
                  <w:i/>
                  <w:iCs/>
                  <w:caps/>
                  <w:color w:val="FF0000"/>
                  <w:sz w:val="72"/>
                  <w:szCs w:val="72"/>
                </w:rPr>
              </w:pPr>
              <w:r>
                <w:rPr>
                  <w:rFonts w:ascii="Times New Roman" w:eastAsiaTheme="majorEastAsia" w:hAnsi="Times New Roman" w:cs="Times New Roman" w:hint="cs"/>
                  <w:b/>
                  <w:bCs/>
                  <w:i/>
                  <w:iCs/>
                  <w:color w:val="FF0000"/>
                  <w:sz w:val="56"/>
                  <w:szCs w:val="56"/>
                  <w:rtl/>
                </w:rPr>
                <w:t>جرائم البورصة</w:t>
              </w:r>
            </w:p>
          </w:sdtContent>
        </w:sdt>
        <w:sdt>
          <w:sdtPr>
            <w:rPr>
              <w:rFonts w:ascii="Times New Roman" w:hAnsi="Times New Roman" w:cs="Times New Roman"/>
              <w:b/>
              <w:bCs/>
              <w:i/>
              <w:iCs/>
              <w:color w:val="002060"/>
              <w:sz w:val="40"/>
              <w:szCs w:val="40"/>
              <w:rtl/>
            </w:rPr>
            <w:alias w:val="Sous-titre"/>
            <w:id w:val="328029620"/>
            <w:placeholder>
              <w:docPart w:val="D4C22B1FB9A24E47997C8E4341C7661A"/>
            </w:placeholder>
            <w:dataBinding w:prefixMappings="xmlns:ns0='http://purl.org/dc/elements/1.1/' xmlns:ns1='http://schemas.openxmlformats.org/package/2006/metadata/core-properties' " w:xpath="/ns1:coreProperties[1]/ns0:subject[1]" w:storeItemID="{6C3C8BC8-F283-45AE-878A-BAB7291924A1}"/>
            <w:text/>
          </w:sdtPr>
          <w:sdtEndPr/>
          <w:sdtContent>
            <w:p w:rsidR="00785F32" w:rsidRDefault="00785F32" w:rsidP="00785F32">
              <w:pPr>
                <w:pStyle w:val="Sansinterligne"/>
                <w:bidi/>
                <w:jc w:val="center"/>
                <w:rPr>
                  <w:rFonts w:ascii="Times New Roman" w:hAnsi="Times New Roman" w:cs="Times New Roman"/>
                  <w:b/>
                  <w:bCs/>
                  <w:i/>
                  <w:iCs/>
                  <w:color w:val="C00000"/>
                  <w:sz w:val="36"/>
                  <w:szCs w:val="36"/>
                </w:rPr>
              </w:pPr>
              <w:r>
                <w:rPr>
                  <w:rFonts w:ascii="Times New Roman" w:hAnsi="Times New Roman" w:cs="Times New Roman" w:hint="cs"/>
                  <w:b/>
                  <w:bCs/>
                  <w:i/>
                  <w:iCs/>
                  <w:color w:val="002060"/>
                  <w:sz w:val="40"/>
                  <w:szCs w:val="40"/>
                  <w:rtl/>
                </w:rPr>
                <w:t>القانون الجنائي للأعمال</w:t>
              </w:r>
            </w:p>
          </w:sdtContent>
        </w:sdt>
        <w:p w:rsidR="00785F32" w:rsidRPr="00875B1A" w:rsidRDefault="00785F32" w:rsidP="00875B1A">
          <w:pPr>
            <w:pStyle w:val="Sansinterligne"/>
            <w:spacing w:before="480"/>
            <w:jc w:val="left"/>
            <w:rPr>
              <w:color w:val="5B9BD5" w:themeColor="accent1"/>
              <w:sz w:val="20"/>
              <w:szCs w:val="20"/>
            </w:rPr>
          </w:pPr>
          <w:r>
            <w:rPr>
              <w:color w:val="5B9BD5" w:themeColor="accent1"/>
              <w:sz w:val="20"/>
              <w:szCs w:val="20"/>
            </w:rPr>
            <w:br w:type="textWrapping" w:clear="all"/>
          </w:r>
          <w:r>
            <w:rPr>
              <w:noProof/>
              <w:lang w:eastAsia="fr-FR"/>
            </w:rPr>
            <w:drawing>
              <wp:inline distT="0" distB="0" distL="0" distR="0" wp14:anchorId="0EC0FC70" wp14:editId="1CA11940">
                <wp:extent cx="5612524" cy="1753914"/>
                <wp:effectExtent l="19050" t="0" r="26670" b="53213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oit-penal.jpg"/>
                        <pic:cNvPicPr/>
                      </pic:nvPicPr>
                      <pic:blipFill>
                        <a:blip r:embed="rId10">
                          <a:extLst>
                            <a:ext uri="{28A0092B-C50C-407E-A947-70E740481C1C}">
                              <a14:useLocalDpi xmlns:a14="http://schemas.microsoft.com/office/drawing/2010/main" val="0"/>
                            </a:ext>
                          </a:extLst>
                        </a:blip>
                        <a:stretch>
                          <a:fillRect/>
                        </a:stretch>
                      </pic:blipFill>
                      <pic:spPr>
                        <a:xfrm>
                          <a:off x="0" y="0"/>
                          <a:ext cx="5659043" cy="176845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785F32" w:rsidRDefault="00785F32" w:rsidP="00785F32">
          <w:pPr>
            <w:jc w:val="right"/>
          </w:pPr>
        </w:p>
        <w:p w:rsidR="00785F32" w:rsidRDefault="0008520F" w:rsidP="006B1787">
          <w:pPr>
            <w:pStyle w:val="NormalWeb"/>
            <w:bidi/>
            <w:spacing w:before="0" w:beforeAutospacing="0" w:after="48" w:afterAutospacing="0"/>
            <w:rPr>
              <w:b/>
              <w:bCs/>
              <w:i/>
              <w:iCs/>
              <w:color w:val="002060"/>
              <w:sz w:val="32"/>
              <w:szCs w:val="32"/>
              <w:lang w:bidi="ar-TN"/>
            </w:rPr>
          </w:pPr>
          <w:r>
            <w:rPr>
              <w:noProof/>
            </w:rPr>
            <mc:AlternateContent>
              <mc:Choice Requires="wps">
                <w:drawing>
                  <wp:anchor distT="45720" distB="45720" distL="114300" distR="114300" simplePos="0" relativeHeight="251671552" behindDoc="0" locked="0" layoutInCell="1" allowOverlap="1" wp14:anchorId="6B526771" wp14:editId="535746EC">
                    <wp:simplePos x="0" y="0"/>
                    <wp:positionH relativeFrom="margin">
                      <wp:align>left</wp:align>
                    </wp:positionH>
                    <wp:positionV relativeFrom="paragraph">
                      <wp:posOffset>10160</wp:posOffset>
                    </wp:positionV>
                    <wp:extent cx="2025650" cy="1077595"/>
                    <wp:effectExtent l="0" t="0" r="0" b="825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0" cy="1077595"/>
                            </a:xfrm>
                            <a:prstGeom prst="rect">
                              <a:avLst/>
                            </a:prstGeom>
                            <a:solidFill>
                              <a:srgbClr val="FFFFFF"/>
                            </a:solidFill>
                            <a:ln w="9525">
                              <a:noFill/>
                              <a:miter lim="800000"/>
                              <a:headEnd/>
                              <a:tailEnd/>
                            </a:ln>
                          </wps:spPr>
                          <wps:txbx>
                            <w:txbxContent>
                              <w:p w:rsidR="00785F32" w:rsidRDefault="007B2EEE" w:rsidP="00785F32">
                                <w:pPr>
                                  <w:bidi/>
                                  <w:rPr>
                                    <w:rFonts w:ascii="Times New Roman" w:hAnsi="Times New Roman" w:cs="Times New Roman"/>
                                    <w:b/>
                                    <w:bCs/>
                                    <w:color w:val="002060"/>
                                    <w:sz w:val="32"/>
                                    <w:szCs w:val="32"/>
                                    <w:shd w:val="clear" w:color="auto" w:fill="FDFDFD"/>
                                    <w:rtl/>
                                  </w:rPr>
                                </w:pPr>
                                <w:r>
                                  <w:rPr>
                                    <w:rFonts w:ascii="Times New Roman" w:hAnsi="Times New Roman" w:cs="Times New Roman" w:hint="cs"/>
                                    <w:b/>
                                    <w:bCs/>
                                    <w:color w:val="002060"/>
                                    <w:sz w:val="32"/>
                                    <w:szCs w:val="32"/>
                                    <w:shd w:val="clear" w:color="auto" w:fill="FDFDFD"/>
                                    <w:rtl/>
                                  </w:rPr>
                                  <w:t xml:space="preserve">     </w:t>
                                </w:r>
                                <w:r w:rsidR="00785F32">
                                  <w:rPr>
                                    <w:rFonts w:ascii="Times New Roman" w:hAnsi="Times New Roman" w:cs="Times New Roman"/>
                                    <w:b/>
                                    <w:bCs/>
                                    <w:color w:val="002060"/>
                                    <w:sz w:val="32"/>
                                    <w:szCs w:val="32"/>
                                    <w:shd w:val="clear" w:color="auto" w:fill="FDFDFD"/>
                                    <w:rtl/>
                                  </w:rPr>
                                  <w:t xml:space="preserve">إشراف: </w:t>
                                </w:r>
                              </w:p>
                              <w:p w:rsidR="00785F32" w:rsidRPr="00785F32" w:rsidRDefault="00785F32" w:rsidP="002D598D">
                                <w:pPr>
                                  <w:bidi/>
                                  <w:jc w:val="center"/>
                                  <w:rPr>
                                    <w:rFonts w:ascii="Times New Roman" w:hAnsi="Times New Roman" w:cs="Times New Roman"/>
                                    <w:b/>
                                    <w:bCs/>
                                    <w:color w:val="FF0000"/>
                                    <w:sz w:val="32"/>
                                    <w:szCs w:val="32"/>
                                    <w:shd w:val="clear" w:color="auto" w:fill="FDFDFD"/>
                                  </w:rPr>
                                </w:pPr>
                                <w:r w:rsidRPr="00785F32">
                                  <w:rPr>
                                    <w:rFonts w:ascii="Times New Roman" w:hAnsi="Times New Roman" w:cs="Times New Roman"/>
                                    <w:b/>
                                    <w:bCs/>
                                    <w:color w:val="FF0000"/>
                                    <w:sz w:val="32"/>
                                    <w:szCs w:val="32"/>
                                    <w:shd w:val="clear" w:color="auto" w:fill="FDFDFD"/>
                                    <w:rtl/>
                                  </w:rPr>
                                  <w:t>السيد محمد الناصر الواد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17" o:spid="_x0000_s1027" type="#_x0000_t202" style="position:absolute;left:0;text-align:left;margin-left:0;margin-top:.8pt;width:159.5pt;height:84.85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" stroked="f">
                    <v:textbox>
                      <w:txbxContent>
                        <w:p w:rsidR="00785F32" w:rsidRDefault="007B2EEE" w:rsidP="00785F32">
                          <w:pPr>
                            <w:bidi/>
                            <w:rPr>
                              <w:rFonts w:ascii="Times New Roman" w:hAnsi="Times New Roman" w:cs="Times New Roman"/>
                              <w:b/>
                              <w:bCs/>
                              <w:color w:val="002060"/>
                              <w:sz w:val="32"/>
                              <w:szCs w:val="32"/>
                              <w:shd w:val="clear" w:color="auto" w:fill="FDFDFD"/>
                              <w:rtl/>
                            </w:rPr>
                          </w:pPr>
                          <w:r>
                            <w:rPr>
                              <w:rFonts w:ascii="Times New Roman" w:hAnsi="Times New Roman" w:cs="Times New Roman" w:hint="cs"/>
                              <w:b/>
                              <w:bCs/>
                              <w:color w:val="002060"/>
                              <w:sz w:val="32"/>
                              <w:szCs w:val="32"/>
                              <w:shd w:val="clear" w:color="auto" w:fill="FDFDFD"/>
                              <w:rtl/>
                            </w:rPr>
                            <w:t xml:space="preserve">     </w:t>
                          </w:r>
                          <w:r w:rsidR="00785F32">
                            <w:rPr>
                              <w:rFonts w:ascii="Times New Roman" w:hAnsi="Times New Roman" w:cs="Times New Roman"/>
                              <w:b/>
                              <w:bCs/>
                              <w:color w:val="002060"/>
                              <w:sz w:val="32"/>
                              <w:szCs w:val="32"/>
                              <w:shd w:val="clear" w:color="auto" w:fill="FDFDFD"/>
                              <w:rtl/>
                            </w:rPr>
                            <w:t xml:space="preserve">إشراف: </w:t>
                          </w:r>
                        </w:p>
                        <w:p w:rsidR="00785F32" w:rsidRPr="00785F32" w:rsidRDefault="00785F32" w:rsidP="002D598D">
                          <w:pPr>
                            <w:bidi/>
                            <w:jc w:val="center"/>
                            <w:rPr>
                              <w:rFonts w:ascii="Times New Roman" w:hAnsi="Times New Roman" w:cs="Times New Roman"/>
                              <w:b/>
                              <w:bCs/>
                              <w:color w:val="FF0000"/>
                              <w:sz w:val="32"/>
                              <w:szCs w:val="32"/>
                              <w:shd w:val="clear" w:color="auto" w:fill="FDFDFD"/>
                            </w:rPr>
                          </w:pPr>
                          <w:r w:rsidRPr="00785F32">
                            <w:rPr>
                              <w:rFonts w:ascii="Times New Roman" w:hAnsi="Times New Roman" w:cs="Times New Roman"/>
                              <w:b/>
                              <w:bCs/>
                              <w:color w:val="FF0000"/>
                              <w:sz w:val="32"/>
                              <w:szCs w:val="32"/>
                              <w:shd w:val="clear" w:color="auto" w:fill="FDFDFD"/>
                              <w:rtl/>
                            </w:rPr>
                            <w:t>السيد محمد الناصر الواد</w:t>
                          </w:r>
                        </w:p>
                      </w:txbxContent>
                    </v:textbox>
                    <w10:wrap type="square" anchorx="margin"/>
                  </v:shape>
                </w:pict>
              </mc:Fallback>
            </mc:AlternateContent>
          </w:r>
          <w:r w:rsidR="00785F32">
            <w:rPr>
              <w:rFonts w:hint="cs"/>
              <w:b/>
              <w:bCs/>
              <w:color w:val="002060"/>
              <w:sz w:val="32"/>
              <w:szCs w:val="32"/>
              <w:shd w:val="clear" w:color="auto" w:fill="FDFDFD"/>
              <w:rtl/>
            </w:rPr>
            <w:t>إعداد الفوج</w:t>
          </w:r>
          <w:r w:rsidR="006B1787">
            <w:rPr>
              <w:rFonts w:hint="cs"/>
              <w:b/>
              <w:bCs/>
              <w:color w:val="002060"/>
              <w:sz w:val="32"/>
              <w:szCs w:val="32"/>
              <w:shd w:val="clear" w:color="auto" w:fill="FDFDFD"/>
              <w:rtl/>
            </w:rPr>
            <w:t>01</w:t>
          </w:r>
          <w:r w:rsidR="00785F32">
            <w:rPr>
              <w:b/>
              <w:bCs/>
              <w:color w:val="002060"/>
              <w:sz w:val="32"/>
              <w:szCs w:val="32"/>
              <w:shd w:val="clear" w:color="auto" w:fill="FDFDFD"/>
            </w:rPr>
            <w:t>: </w:t>
          </w:r>
        </w:p>
        <w:p w:rsidR="00785F32" w:rsidRPr="00785F32" w:rsidRDefault="00785F32" w:rsidP="002D598D">
          <w:pPr>
            <w:pStyle w:val="NormalWeb"/>
            <w:bidi/>
            <w:spacing w:before="0" w:beforeAutospacing="0" w:after="48" w:afterAutospacing="0"/>
            <w:rPr>
              <w:b/>
              <w:bCs/>
              <w:color w:val="FF0000"/>
              <w:sz w:val="32"/>
              <w:szCs w:val="32"/>
              <w:rtl/>
            </w:rPr>
          </w:pPr>
          <w:r w:rsidRPr="00785F32">
            <w:rPr>
              <w:rFonts w:hint="cs"/>
              <w:b/>
              <w:bCs/>
              <w:color w:val="FF0000"/>
              <w:sz w:val="32"/>
              <w:szCs w:val="32"/>
              <w:rtl/>
            </w:rPr>
            <w:t>غسٌان بن عمارة</w:t>
          </w:r>
        </w:p>
        <w:p w:rsidR="00785F32" w:rsidRDefault="006B1787" w:rsidP="002D598D">
          <w:pPr>
            <w:pStyle w:val="NormalWeb"/>
            <w:bidi/>
            <w:spacing w:before="0" w:beforeAutospacing="0" w:after="48" w:afterAutospacing="0"/>
            <w:rPr>
              <w:b/>
              <w:bCs/>
              <w:color w:val="FF0000"/>
              <w:sz w:val="32"/>
              <w:szCs w:val="32"/>
              <w:rtl/>
            </w:rPr>
          </w:pPr>
          <w:r>
            <w:rPr>
              <w:rFonts w:hint="cs"/>
              <w:b/>
              <w:bCs/>
              <w:color w:val="FF0000"/>
              <w:sz w:val="32"/>
              <w:szCs w:val="32"/>
              <w:rtl/>
            </w:rPr>
            <w:t>احمد الساحلي</w:t>
          </w:r>
        </w:p>
        <w:p w:rsidR="006B1787" w:rsidRPr="00785F32" w:rsidRDefault="006B1787" w:rsidP="006B1787">
          <w:pPr>
            <w:pStyle w:val="NormalWeb"/>
            <w:bidi/>
            <w:spacing w:before="0" w:beforeAutospacing="0" w:after="48" w:afterAutospacing="0"/>
            <w:rPr>
              <w:b/>
              <w:bCs/>
              <w:color w:val="FF0000"/>
              <w:sz w:val="32"/>
              <w:szCs w:val="32"/>
              <w:rtl/>
            </w:rPr>
          </w:pPr>
          <w:r>
            <w:rPr>
              <w:rFonts w:hint="cs"/>
              <w:b/>
              <w:bCs/>
              <w:color w:val="FF0000"/>
              <w:sz w:val="32"/>
              <w:szCs w:val="32"/>
              <w:rtl/>
            </w:rPr>
            <w:t>محمد العربي بن مراد</w:t>
          </w:r>
        </w:p>
        <w:p w:rsidR="00785F32" w:rsidRDefault="0008520F" w:rsidP="00785F32">
          <w:pPr>
            <w:pStyle w:val="NormalWeb"/>
            <w:bidi/>
            <w:spacing w:before="0" w:beforeAutospacing="0" w:after="48" w:afterAutospacing="0"/>
          </w:pPr>
          <w:r>
            <w:rPr>
              <w:noProof/>
            </w:rPr>
            <mc:AlternateContent>
              <mc:Choice Requires="wps">
                <w:drawing>
                  <wp:anchor distT="0" distB="0" distL="114299" distR="114299" simplePos="0" relativeHeight="251661312" behindDoc="0" locked="0" layoutInCell="1" allowOverlap="1" wp14:anchorId="5648A2BA" wp14:editId="3B978EFD">
                    <wp:simplePos x="0" y="0"/>
                    <wp:positionH relativeFrom="column">
                      <wp:posOffset>-419101</wp:posOffset>
                    </wp:positionH>
                    <wp:positionV relativeFrom="paragraph">
                      <wp:posOffset>163830</wp:posOffset>
                    </wp:positionV>
                    <wp:extent cx="0" cy="1815465"/>
                    <wp:effectExtent l="19050" t="0" r="19050" b="13335"/>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15465"/>
                            </a:xfrm>
                            <a:prstGeom prst="line">
                              <a:avLst/>
                            </a:prstGeom>
                            <a:ln w="285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5"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3pt,12.9pt" to="-33pt,1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" strokecolor="#5b9bd5 [3204]" strokeweight="2.25pt">
                    <v:stroke joinstyle="miter"/>
                    <o:lock v:ext="edit" shapetype="f"/>
                  </v:line>
                </w:pict>
              </mc:Fallback>
            </mc:AlternateContent>
          </w:r>
        </w:p>
        <w:p w:rsidR="00785F32" w:rsidRDefault="0008520F" w:rsidP="00785F32">
          <w:pPr>
            <w:pStyle w:val="NormalWeb"/>
            <w:bidi/>
            <w:spacing w:before="0" w:beforeAutospacing="0" w:after="48" w:afterAutospacing="0"/>
            <w:rPr>
              <w:rFonts w:ascii="Tahoma" w:hAnsi="Tahoma" w:cs="Tahoma"/>
              <w:color w:val="C00000"/>
              <w:sz w:val="21"/>
              <w:szCs w:val="21"/>
              <w:rtl/>
            </w:rPr>
          </w:pPr>
          <w:r>
            <w:rPr>
              <w:noProof/>
              <w:rtl/>
            </w:rPr>
            <mc:AlternateContent>
              <mc:Choice Requires="wps">
                <w:drawing>
                  <wp:anchor distT="0" distB="0" distL="114300" distR="114300" simplePos="0" relativeHeight="251666432" behindDoc="0" locked="0" layoutInCell="1" allowOverlap="1" wp14:anchorId="40555C72" wp14:editId="25C867C5">
                    <wp:simplePos x="0" y="0"/>
                    <wp:positionH relativeFrom="column">
                      <wp:posOffset>6003290</wp:posOffset>
                    </wp:positionH>
                    <wp:positionV relativeFrom="paragraph">
                      <wp:posOffset>62865</wp:posOffset>
                    </wp:positionV>
                    <wp:extent cx="13335" cy="1722755"/>
                    <wp:effectExtent l="19050" t="19050" r="24765" b="10795"/>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 cy="1722755"/>
                            </a:xfrm>
                            <a:prstGeom prst="line">
                              <a:avLst/>
                            </a:prstGeom>
                            <a:ln w="285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2.7pt,4.95pt" to="473.75pt,1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" strokecolor="#5b9bd5 [3204]" strokeweight="2.25pt">
                    <v:stroke joinstyle="miter"/>
                    <o:lock v:ext="edit" shapetype="f"/>
                  </v:line>
                </w:pict>
              </mc:Fallback>
            </mc:AlternateContent>
          </w:r>
        </w:p>
        <w:p w:rsidR="00785F32" w:rsidRDefault="001C74A0" w:rsidP="00785F32">
          <w:pPr>
            <w:pStyle w:val="NormalWeb"/>
            <w:bidi/>
            <w:spacing w:before="0" w:beforeAutospacing="0" w:after="48" w:afterAutospacing="0"/>
            <w:rPr>
              <w:rFonts w:ascii="Tahoma" w:hAnsi="Tahoma" w:cs="Tahoma"/>
              <w:color w:val="000000"/>
              <w:sz w:val="21"/>
              <w:szCs w:val="21"/>
            </w:rPr>
          </w:pPr>
        </w:p>
      </w:sdtContent>
    </w:sdt>
    <w:p w:rsidR="00785F32" w:rsidRDefault="00785F32" w:rsidP="00785F32">
      <w:pPr>
        <w:shd w:val="clear" w:color="auto" w:fill="FFFFFF"/>
        <w:bidi/>
        <w:spacing w:before="120" w:after="120" w:line="360" w:lineRule="auto"/>
        <w:ind w:left="284" w:right="284" w:firstLine="709"/>
        <w:rPr>
          <w:rFonts w:ascii="Times New Roman" w:eastAsia="Times New Roman" w:hAnsi="Times New Roman" w:cs="Times New Roman"/>
          <w:color w:val="1D2129"/>
          <w:sz w:val="32"/>
          <w:szCs w:val="32"/>
          <w:lang w:eastAsia="fr-FR"/>
        </w:rPr>
      </w:pPr>
    </w:p>
    <w:p w:rsidR="0000493A" w:rsidRDefault="0000493A" w:rsidP="009A0251">
      <w:pPr>
        <w:bidi/>
        <w:jc w:val="mediumKashida"/>
        <w:rPr>
          <w:sz w:val="32"/>
          <w:szCs w:val="32"/>
          <w:rtl/>
          <w:lang w:bidi="ar-TN"/>
        </w:rPr>
      </w:pPr>
    </w:p>
    <w:p w:rsidR="0000493A" w:rsidRDefault="0008520F">
      <w:pPr>
        <w:rPr>
          <w:sz w:val="32"/>
          <w:szCs w:val="32"/>
          <w:rtl/>
          <w:lang w:bidi="ar-TN"/>
        </w:rPr>
      </w:pPr>
      <w:r>
        <w:rPr>
          <w:noProof/>
          <w:sz w:val="20"/>
          <w:szCs w:val="20"/>
          <w:rtl/>
          <w:lang w:eastAsia="fr-FR"/>
        </w:rPr>
        <mc:AlternateContent>
          <mc:Choice Requires="wps">
            <w:drawing>
              <wp:anchor distT="4294967295" distB="4294967295" distL="114300" distR="114300" simplePos="0" relativeHeight="251667456" behindDoc="0" locked="0" layoutInCell="1" allowOverlap="1">
                <wp:simplePos x="0" y="0"/>
                <wp:positionH relativeFrom="column">
                  <wp:posOffset>-619760</wp:posOffset>
                </wp:positionH>
                <wp:positionV relativeFrom="paragraph">
                  <wp:posOffset>382269</wp:posOffset>
                </wp:positionV>
                <wp:extent cx="1655445" cy="0"/>
                <wp:effectExtent l="0" t="19050" r="1905" b="19050"/>
                <wp:wrapNone/>
                <wp:docPr id="12" name="Connecteur droit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655445" cy="0"/>
                        </a:xfrm>
                        <a:prstGeom prst="line">
                          <a:avLst/>
                        </a:prstGeom>
                        <a:ln w="285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2"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8.8pt,30.1pt" to="81.5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" strokecolor="#5b9bd5 [3204]" strokeweight="2.25pt">
                <v:stroke joinstyle="miter"/>
                <o:lock v:ext="edit" shapetype="f"/>
              </v:line>
            </w:pict>
          </mc:Fallback>
        </mc:AlternateContent>
      </w:r>
    </w:p>
    <w:p w:rsidR="000242D8" w:rsidRDefault="00D72266" w:rsidP="007B2EEE">
      <w:pPr>
        <w:pStyle w:val="Sansinterligne"/>
        <w:tabs>
          <w:tab w:val="left" w:pos="3717"/>
          <w:tab w:val="center" w:pos="4536"/>
        </w:tabs>
        <w:bidi/>
        <w:jc w:val="left"/>
        <w:rPr>
          <w:rFonts w:ascii="Times New Roman" w:hAnsi="Times New Roman" w:cs="Times New Roman"/>
          <w:b/>
          <w:bCs/>
          <w:i/>
          <w:iCs/>
          <w:color w:val="002060"/>
          <w:sz w:val="36"/>
          <w:szCs w:val="36"/>
        </w:rPr>
      </w:pPr>
      <w:r>
        <w:rPr>
          <w:rFonts w:ascii="Times New Roman" w:hAnsi="Times New Roman" w:cs="Times New Roman"/>
          <w:b/>
          <w:bCs/>
          <w:i/>
          <w:iCs/>
          <w:caps/>
          <w:color w:val="002060"/>
          <w:sz w:val="36"/>
          <w:szCs w:val="36"/>
        </w:rPr>
        <w:tab/>
      </w:r>
      <w:r w:rsidR="0008520F">
        <w:rPr>
          <w:noProof/>
          <w:lang w:eastAsia="fr-FR"/>
        </w:rPr>
        <mc:AlternateContent>
          <mc:Choice Requires="wps">
            <w:drawing>
              <wp:anchor distT="4294967295" distB="4294967295" distL="114300" distR="114300" simplePos="0" relativeHeight="251668480" behindDoc="0" locked="0" layoutInCell="1" allowOverlap="1">
                <wp:simplePos x="0" y="0"/>
                <wp:positionH relativeFrom="column">
                  <wp:posOffset>4537075</wp:posOffset>
                </wp:positionH>
                <wp:positionV relativeFrom="paragraph">
                  <wp:posOffset>33019</wp:posOffset>
                </wp:positionV>
                <wp:extent cx="1655445" cy="0"/>
                <wp:effectExtent l="0" t="19050" r="1905" b="19050"/>
                <wp:wrapNone/>
                <wp:docPr id="13" name="Connecteur droit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655445" cy="0"/>
                        </a:xfrm>
                        <a:prstGeom prst="line">
                          <a:avLst/>
                        </a:prstGeom>
                        <a:ln w="285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3" o:spid="_x0000_s1026" style="position:absolute;flip:y;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57.25pt,2.6pt" to="487.6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" strokecolor="#5b9bd5 [3204]" strokeweight="2.25pt">
                <v:stroke joinstyle="miter"/>
                <o:lock v:ext="edit" shapetype="f"/>
              </v:line>
            </w:pict>
          </mc:Fallback>
        </mc:AlternateContent>
      </w:r>
      <w:r w:rsidR="0008520F">
        <w:rPr>
          <w:noProof/>
          <w:lang w:eastAsia="fr-FR"/>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bottomMargin">
                  <wp:posOffset>386715</wp:posOffset>
                </wp:positionV>
                <wp:extent cx="2701290" cy="117475"/>
                <wp:effectExtent l="0" t="0" r="3810" b="0"/>
                <wp:wrapNone/>
                <wp:docPr id="142" name="Zone de texte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V="1">
                          <a:off x="0" y="0"/>
                          <a:ext cx="2701290" cy="117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42D8" w:rsidRDefault="000242D8"/>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2" o:spid="_x0000_s1028" type="#_x0000_t202" style="position:absolute;left:0;text-align:left;margin-left:161.5pt;margin-top:30.45pt;width:212.7pt;height:9.25pt;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" filled="f" stroked="f" strokeweight=".5pt">
                <v:path arrowok="t"/>
                <v:textbox inset="0,0,0,0">
                  <w:txbxContent>
                    <w:p w:rsidR="000242D8" w:rsidRDefault="000242D8"/>
                  </w:txbxContent>
                </v:textbox>
                <w10:wrap anchorx="margin" anchory="margin"/>
              </v:shape>
            </w:pict>
          </mc:Fallback>
        </mc:AlternateContent>
      </w:r>
      <w:r w:rsidR="007B2EEE">
        <w:rPr>
          <w:rFonts w:ascii="Times New Roman" w:hAnsi="Times New Roman" w:cs="Times New Roman" w:hint="cs"/>
          <w:b/>
          <w:bCs/>
          <w:i/>
          <w:iCs/>
          <w:caps/>
          <w:color w:val="002060"/>
          <w:sz w:val="36"/>
          <w:szCs w:val="36"/>
          <w:rtl/>
        </w:rPr>
        <w:t>2018-2019</w:t>
      </w:r>
    </w:p>
    <w:p w:rsidR="0000493A" w:rsidRDefault="000242D8" w:rsidP="000242D8">
      <w:pPr>
        <w:jc w:val="center"/>
        <w:rPr>
          <w:rFonts w:cs="Times New Roman"/>
          <w:b/>
          <w:bCs/>
          <w:color w:val="0070C0"/>
          <w:sz w:val="72"/>
          <w:szCs w:val="72"/>
          <w:rtl/>
          <w:lang w:bidi="ar-TN"/>
        </w:rPr>
      </w:pPr>
      <w:r w:rsidRPr="007A5750">
        <w:rPr>
          <w:rFonts w:cs="Times New Roman"/>
          <w:b/>
          <w:bCs/>
          <w:color w:val="0070C0"/>
          <w:sz w:val="72"/>
          <w:szCs w:val="72"/>
          <w:rtl/>
          <w:lang w:bidi="ar-TN"/>
        </w:rPr>
        <w:lastRenderedPageBreak/>
        <w:t>المخطط</w:t>
      </w:r>
    </w:p>
    <w:p w:rsidR="007B2EEE" w:rsidRPr="007A5750" w:rsidRDefault="007B2EEE" w:rsidP="000242D8">
      <w:pPr>
        <w:jc w:val="center"/>
        <w:rPr>
          <w:rFonts w:cstheme="minorHAnsi"/>
          <w:b/>
          <w:bCs/>
          <w:color w:val="0070C0"/>
          <w:sz w:val="72"/>
          <w:szCs w:val="72"/>
          <w:rtl/>
          <w:lang w:bidi="ar-TN"/>
        </w:rPr>
      </w:pPr>
    </w:p>
    <w:p w:rsidR="005909DA" w:rsidRPr="007B2EEE" w:rsidRDefault="006B1787" w:rsidP="00FB3BC8">
      <w:pPr>
        <w:pStyle w:val="Titre1"/>
        <w:numPr>
          <w:ilvl w:val="0"/>
          <w:numId w:val="2"/>
        </w:numPr>
        <w:bidi/>
        <w:spacing w:before="120" w:after="120" w:line="360" w:lineRule="auto"/>
        <w:ind w:left="284" w:right="284" w:firstLine="0"/>
        <w:jc w:val="both"/>
        <w:rPr>
          <w:rFonts w:asciiTheme="minorHAnsi" w:hAnsiTheme="minorHAnsi" w:cstheme="minorHAnsi"/>
          <w:b/>
          <w:bCs/>
          <w:color w:val="auto"/>
          <w:sz w:val="40"/>
          <w:szCs w:val="40"/>
          <w:rtl/>
          <w:lang w:bidi="ar-TN"/>
        </w:rPr>
      </w:pPr>
      <w:bookmarkStart w:id="0" w:name="_Toc5030907"/>
      <w:r w:rsidRPr="007B2EEE">
        <w:rPr>
          <w:rFonts w:asciiTheme="minorHAnsi" w:hAnsiTheme="minorHAnsi" w:cs="Arial" w:hint="cs"/>
          <w:b/>
          <w:bCs/>
          <w:color w:val="auto"/>
          <w:sz w:val="40"/>
          <w:szCs w:val="40"/>
          <w:rtl/>
          <w:lang w:bidi="ar-AE"/>
        </w:rPr>
        <w:t>جرائم البورصة المتعلقة بالفاعلين بالسوق المالية</w:t>
      </w:r>
      <w:bookmarkEnd w:id="0"/>
      <w:r w:rsidR="005909DA" w:rsidRPr="007B2EEE">
        <w:rPr>
          <w:rFonts w:asciiTheme="minorHAnsi" w:hAnsiTheme="minorHAnsi" w:cstheme="minorHAnsi"/>
          <w:b/>
          <w:bCs/>
          <w:color w:val="auto"/>
          <w:sz w:val="40"/>
          <w:szCs w:val="40"/>
          <w:rtl/>
          <w:lang w:bidi="ar-AE"/>
        </w:rPr>
        <w:t> </w:t>
      </w:r>
    </w:p>
    <w:p w:rsidR="005909DA" w:rsidRPr="007B2EEE" w:rsidRDefault="006B1787" w:rsidP="006B1787">
      <w:pPr>
        <w:pStyle w:val="Paragraphedeliste"/>
        <w:numPr>
          <w:ilvl w:val="0"/>
          <w:numId w:val="8"/>
        </w:numPr>
        <w:bidi/>
        <w:spacing w:before="120" w:after="120" w:line="360" w:lineRule="auto"/>
        <w:ind w:left="284" w:right="284" w:firstLine="0"/>
        <w:jc w:val="both"/>
        <w:rPr>
          <w:rFonts w:cstheme="minorHAnsi"/>
          <w:b/>
          <w:bCs/>
          <w:sz w:val="40"/>
          <w:szCs w:val="40"/>
          <w:lang w:bidi="ar-TN"/>
        </w:rPr>
      </w:pPr>
      <w:r w:rsidRPr="007B2EEE">
        <w:rPr>
          <w:rFonts w:cs="Times New Roman" w:hint="cs"/>
          <w:b/>
          <w:bCs/>
          <w:sz w:val="40"/>
          <w:szCs w:val="40"/>
          <w:rtl/>
          <w:lang w:bidi="ar-AE"/>
        </w:rPr>
        <w:t>جرائم المطلعين</w:t>
      </w:r>
    </w:p>
    <w:p w:rsidR="006B764C" w:rsidRPr="007B2EEE" w:rsidRDefault="006B1787" w:rsidP="00FB3BC8">
      <w:pPr>
        <w:pStyle w:val="Paragraphedeliste"/>
        <w:numPr>
          <w:ilvl w:val="0"/>
          <w:numId w:val="8"/>
        </w:numPr>
        <w:bidi/>
        <w:spacing w:before="120" w:after="120" w:line="360" w:lineRule="auto"/>
        <w:ind w:left="284" w:right="284" w:firstLine="0"/>
        <w:jc w:val="both"/>
        <w:rPr>
          <w:rFonts w:cstheme="minorHAnsi"/>
          <w:b/>
          <w:bCs/>
          <w:sz w:val="40"/>
          <w:szCs w:val="40"/>
          <w:lang w:bidi="ar-TN"/>
        </w:rPr>
      </w:pPr>
      <w:r w:rsidRPr="007B2EEE">
        <w:rPr>
          <w:rFonts w:cs="Times New Roman" w:hint="cs"/>
          <w:b/>
          <w:bCs/>
          <w:sz w:val="40"/>
          <w:szCs w:val="40"/>
          <w:rtl/>
          <w:lang w:bidi="ar-AE"/>
        </w:rPr>
        <w:t xml:space="preserve">جريمة المناورة بالأسعار </w:t>
      </w:r>
    </w:p>
    <w:p w:rsidR="006B764C" w:rsidRPr="007B2EEE" w:rsidRDefault="006B764C" w:rsidP="00FB3BC8">
      <w:pPr>
        <w:pStyle w:val="Paragraphedeliste"/>
        <w:bidi/>
        <w:spacing w:before="120" w:after="120" w:line="360" w:lineRule="auto"/>
        <w:ind w:left="284" w:right="284"/>
        <w:jc w:val="both"/>
        <w:rPr>
          <w:rFonts w:cstheme="minorHAnsi"/>
          <w:b/>
          <w:bCs/>
          <w:sz w:val="40"/>
          <w:szCs w:val="40"/>
          <w:rtl/>
          <w:lang w:bidi="ar-TN"/>
        </w:rPr>
      </w:pPr>
    </w:p>
    <w:p w:rsidR="005909DA" w:rsidRPr="007B2EEE" w:rsidRDefault="006B1787" w:rsidP="00D72266">
      <w:pPr>
        <w:pStyle w:val="Paragraphedeliste"/>
        <w:numPr>
          <w:ilvl w:val="0"/>
          <w:numId w:val="2"/>
        </w:numPr>
        <w:bidi/>
        <w:spacing w:before="120" w:after="120" w:line="360" w:lineRule="auto"/>
        <w:ind w:left="284" w:right="284" w:firstLine="0"/>
        <w:jc w:val="both"/>
        <w:rPr>
          <w:rFonts w:cstheme="minorHAnsi"/>
          <w:b/>
          <w:bCs/>
          <w:sz w:val="40"/>
          <w:szCs w:val="40"/>
          <w:lang w:bidi="ar-TN"/>
        </w:rPr>
      </w:pPr>
      <w:r w:rsidRPr="007B2EEE">
        <w:rPr>
          <w:rFonts w:cs="Times New Roman" w:hint="cs"/>
          <w:b/>
          <w:bCs/>
          <w:sz w:val="40"/>
          <w:szCs w:val="40"/>
          <w:rtl/>
          <w:lang w:bidi="ar-TN"/>
        </w:rPr>
        <w:t xml:space="preserve">الجرائم </w:t>
      </w:r>
      <w:r w:rsidR="00D72266" w:rsidRPr="007B2EEE">
        <w:rPr>
          <w:rFonts w:cs="Times New Roman" w:hint="cs"/>
          <w:b/>
          <w:bCs/>
          <w:sz w:val="40"/>
          <w:szCs w:val="40"/>
          <w:rtl/>
          <w:lang w:bidi="ar-TN"/>
        </w:rPr>
        <w:t>المتعلقة بالمعلومات الخاصة</w:t>
      </w:r>
      <w:r w:rsidRPr="007B2EEE">
        <w:rPr>
          <w:rFonts w:cs="Times New Roman" w:hint="cs"/>
          <w:b/>
          <w:bCs/>
          <w:sz w:val="40"/>
          <w:szCs w:val="40"/>
          <w:rtl/>
          <w:lang w:bidi="ar-TN"/>
        </w:rPr>
        <w:t xml:space="preserve"> في بورصة الأوراق المالية</w:t>
      </w:r>
      <w:r w:rsidR="005909DA" w:rsidRPr="007B2EEE">
        <w:rPr>
          <w:rFonts w:cstheme="minorHAnsi"/>
          <w:b/>
          <w:bCs/>
          <w:sz w:val="40"/>
          <w:szCs w:val="40"/>
          <w:rtl/>
          <w:lang w:bidi="ar-AE"/>
        </w:rPr>
        <w:t xml:space="preserve">    </w:t>
      </w:r>
    </w:p>
    <w:p w:rsidR="008A6450" w:rsidRPr="007B2EEE" w:rsidRDefault="008A6450" w:rsidP="007B2EEE">
      <w:pPr>
        <w:pStyle w:val="Paragraphedeliste"/>
        <w:numPr>
          <w:ilvl w:val="0"/>
          <w:numId w:val="18"/>
        </w:numPr>
        <w:bidi/>
        <w:spacing w:before="120" w:after="120" w:line="360" w:lineRule="auto"/>
        <w:ind w:left="567" w:right="284"/>
        <w:jc w:val="both"/>
        <w:rPr>
          <w:rFonts w:cstheme="minorHAnsi"/>
          <w:b/>
          <w:bCs/>
          <w:sz w:val="40"/>
          <w:szCs w:val="40"/>
          <w:lang w:bidi="ar-TN"/>
        </w:rPr>
      </w:pPr>
      <w:r w:rsidRPr="007B2EEE">
        <w:rPr>
          <w:rFonts w:cstheme="minorHAnsi"/>
          <w:color w:val="5B9BD5"/>
          <w:sz w:val="14"/>
          <w:szCs w:val="14"/>
          <w:shd w:val="clear" w:color="auto" w:fill="FDFDFD"/>
        </w:rPr>
        <w:t>   </w:t>
      </w:r>
      <w:r w:rsidR="006B1787" w:rsidRPr="007B2EEE">
        <w:rPr>
          <w:rFonts w:cs="Times New Roman" w:hint="cs"/>
          <w:b/>
          <w:bCs/>
          <w:sz w:val="36"/>
          <w:szCs w:val="36"/>
          <w:shd w:val="clear" w:color="auto" w:fill="FDFDFD"/>
          <w:rtl/>
        </w:rPr>
        <w:t xml:space="preserve">جريمة استغلال المعلومات الداخلية </w:t>
      </w:r>
    </w:p>
    <w:p w:rsidR="00FB3BC8" w:rsidRPr="007B2EEE" w:rsidRDefault="006B1787" w:rsidP="007B2EEE">
      <w:pPr>
        <w:pStyle w:val="Paragraphedeliste"/>
        <w:numPr>
          <w:ilvl w:val="0"/>
          <w:numId w:val="18"/>
        </w:numPr>
        <w:bidi/>
        <w:spacing w:before="120" w:after="120" w:line="360" w:lineRule="auto"/>
        <w:ind w:left="567" w:right="284"/>
        <w:jc w:val="both"/>
        <w:rPr>
          <w:rFonts w:cstheme="minorHAnsi"/>
          <w:b/>
          <w:bCs/>
          <w:color w:val="5B9BD5" w:themeColor="accent1"/>
          <w:sz w:val="36"/>
          <w:szCs w:val="36"/>
          <w:rtl/>
        </w:rPr>
      </w:pPr>
      <w:r w:rsidRPr="007B2EEE">
        <w:rPr>
          <w:rFonts w:cs="Times New Roman" w:hint="cs"/>
          <w:b/>
          <w:bCs/>
          <w:color w:val="000000" w:themeColor="text1"/>
          <w:sz w:val="36"/>
          <w:szCs w:val="36"/>
          <w:rtl/>
        </w:rPr>
        <w:t xml:space="preserve">جريمة ترويج معلومات </w:t>
      </w:r>
      <w:r w:rsidR="00C64608" w:rsidRPr="007B2EEE">
        <w:rPr>
          <w:rFonts w:cs="Times New Roman" w:hint="cs"/>
          <w:b/>
          <w:bCs/>
          <w:color w:val="000000" w:themeColor="text1"/>
          <w:sz w:val="36"/>
          <w:szCs w:val="36"/>
          <w:rtl/>
        </w:rPr>
        <w:t>زائفة أو مضلة</w:t>
      </w:r>
    </w:p>
    <w:p w:rsidR="0000493A" w:rsidRPr="00F75DCD" w:rsidRDefault="0000493A">
      <w:pPr>
        <w:rPr>
          <w:rFonts w:asciiTheme="majorBidi" w:hAnsiTheme="majorBidi" w:cstheme="majorBidi"/>
          <w:sz w:val="32"/>
          <w:szCs w:val="32"/>
          <w:rtl/>
          <w:lang w:bidi="ar-TN"/>
        </w:rPr>
      </w:pPr>
    </w:p>
    <w:p w:rsidR="0000493A" w:rsidRDefault="0000493A" w:rsidP="00592CF7">
      <w:pPr>
        <w:bidi/>
        <w:rPr>
          <w:sz w:val="32"/>
          <w:szCs w:val="32"/>
          <w:rtl/>
          <w:lang w:bidi="ar-TN"/>
        </w:rPr>
      </w:pPr>
    </w:p>
    <w:p w:rsidR="0000493A" w:rsidRDefault="0000493A">
      <w:pPr>
        <w:rPr>
          <w:sz w:val="32"/>
          <w:szCs w:val="32"/>
          <w:rtl/>
          <w:lang w:bidi="ar-TN"/>
        </w:rPr>
      </w:pPr>
    </w:p>
    <w:p w:rsidR="0000493A" w:rsidRDefault="0000493A">
      <w:pPr>
        <w:rPr>
          <w:sz w:val="32"/>
          <w:szCs w:val="32"/>
          <w:rtl/>
          <w:lang w:bidi="ar-TN"/>
        </w:rPr>
      </w:pPr>
    </w:p>
    <w:p w:rsidR="0000493A" w:rsidRDefault="0000493A">
      <w:pPr>
        <w:rPr>
          <w:sz w:val="32"/>
          <w:szCs w:val="32"/>
          <w:rtl/>
          <w:lang w:bidi="ar-TN"/>
        </w:rPr>
      </w:pPr>
    </w:p>
    <w:p w:rsidR="0000493A" w:rsidRDefault="0000493A">
      <w:pPr>
        <w:rPr>
          <w:sz w:val="32"/>
          <w:szCs w:val="32"/>
          <w:rtl/>
          <w:lang w:bidi="ar-TN"/>
        </w:rPr>
      </w:pPr>
    </w:p>
    <w:p w:rsidR="0000493A" w:rsidRDefault="0000493A">
      <w:pPr>
        <w:rPr>
          <w:sz w:val="32"/>
          <w:szCs w:val="32"/>
          <w:rtl/>
          <w:lang w:bidi="ar-TN"/>
        </w:rPr>
      </w:pPr>
    </w:p>
    <w:p w:rsidR="0000493A" w:rsidRDefault="0000493A">
      <w:pPr>
        <w:rPr>
          <w:sz w:val="32"/>
          <w:szCs w:val="32"/>
          <w:rtl/>
          <w:lang w:bidi="ar-TN"/>
        </w:rPr>
      </w:pPr>
    </w:p>
    <w:p w:rsidR="0000493A" w:rsidRDefault="0000493A">
      <w:pPr>
        <w:rPr>
          <w:sz w:val="32"/>
          <w:szCs w:val="32"/>
          <w:rtl/>
          <w:lang w:bidi="ar-TN"/>
        </w:rPr>
      </w:pPr>
    </w:p>
    <w:p w:rsidR="0000493A" w:rsidRDefault="0000493A">
      <w:pPr>
        <w:rPr>
          <w:sz w:val="32"/>
          <w:szCs w:val="32"/>
          <w:rtl/>
          <w:lang w:bidi="ar-TN"/>
        </w:rPr>
      </w:pPr>
    </w:p>
    <w:p w:rsidR="0000493A" w:rsidRDefault="0000493A">
      <w:pPr>
        <w:rPr>
          <w:sz w:val="32"/>
          <w:szCs w:val="32"/>
          <w:rtl/>
          <w:lang w:bidi="ar-TN"/>
        </w:rPr>
      </w:pPr>
    </w:p>
    <w:p w:rsidR="0000493A" w:rsidRPr="00C651A2" w:rsidRDefault="0000493A" w:rsidP="005D3232">
      <w:pPr>
        <w:pStyle w:val="Titre1"/>
        <w:numPr>
          <w:ilvl w:val="0"/>
          <w:numId w:val="0"/>
        </w:numPr>
        <w:bidi/>
        <w:jc w:val="center"/>
        <w:rPr>
          <w:rFonts w:cstheme="minorHAnsi"/>
          <w:b/>
          <w:bCs/>
          <w:color w:val="0070C0"/>
          <w:sz w:val="72"/>
          <w:szCs w:val="72"/>
          <w:rtl/>
          <w:lang w:bidi="ar-TN"/>
        </w:rPr>
      </w:pPr>
      <w:bookmarkStart w:id="1" w:name="_Toc5030908"/>
      <w:r w:rsidRPr="00C651A2">
        <w:rPr>
          <w:rFonts w:cs="Times New Roman"/>
          <w:b/>
          <w:bCs/>
          <w:color w:val="0070C0"/>
          <w:sz w:val="72"/>
          <w:szCs w:val="72"/>
          <w:rtl/>
          <w:lang w:bidi="ar-TN"/>
        </w:rPr>
        <w:lastRenderedPageBreak/>
        <w:t>المقدمة</w:t>
      </w:r>
      <w:bookmarkEnd w:id="1"/>
    </w:p>
    <w:p w:rsidR="00D72266" w:rsidRPr="007B2EEE" w:rsidRDefault="00D72266" w:rsidP="005D3232">
      <w:pPr>
        <w:bidi/>
        <w:spacing w:before="120" w:after="0" w:line="276" w:lineRule="auto"/>
        <w:ind w:firstLine="708"/>
        <w:jc w:val="both"/>
        <w:rPr>
          <w:rFonts w:asciiTheme="majorBidi" w:hAnsiTheme="majorBidi" w:cs="Simplified Arabic"/>
          <w:color w:val="000000" w:themeColor="text1"/>
          <w:sz w:val="32"/>
          <w:szCs w:val="32"/>
        </w:rPr>
      </w:pPr>
      <w:r w:rsidRPr="007B2EEE">
        <w:rPr>
          <w:rFonts w:asciiTheme="majorBidi" w:hAnsiTheme="majorBidi" w:cs="Simplified Arabic"/>
          <w:color w:val="000000" w:themeColor="text1"/>
          <w:sz w:val="32"/>
          <w:szCs w:val="32"/>
          <w:rtl/>
          <w:lang w:bidi="ar-TN"/>
        </w:rPr>
        <w:t>نتيجة للتطور العالمي في المجالين الاقتصادي والتكنولوجي تعددت وتنوعت المعاملات المالية والتجارية بين الدول .نتيجة هذا التطور ظهرت العديد من الهيئات والمؤسسات التي عملت على تنظيم ونقل تدفق الأموال ومن أهم هذه المؤسسات وأكثرها تأثيرا على الاقتصاد العالمي بورصة القيم المنقولة والتي تسمى بالبورصة</w:t>
      </w:r>
      <w:r w:rsidR="005D3232" w:rsidRPr="007B2EEE">
        <w:rPr>
          <w:rFonts w:asciiTheme="majorBidi" w:hAnsiTheme="majorBidi" w:cs="Simplified Arabic"/>
          <w:color w:val="000000" w:themeColor="text1"/>
          <w:sz w:val="32"/>
          <w:szCs w:val="32"/>
          <w:vertAlign w:val="superscript"/>
          <w:rtl/>
          <w:lang w:bidi="ar-TN"/>
        </w:rPr>
        <w:footnoteReference w:id="1"/>
      </w:r>
      <w:r w:rsidRPr="007B2EEE">
        <w:rPr>
          <w:rFonts w:asciiTheme="majorBidi" w:hAnsiTheme="majorBidi" w:cs="Simplified Arabic"/>
          <w:color w:val="000000" w:themeColor="text1"/>
          <w:sz w:val="32"/>
          <w:szCs w:val="32"/>
          <w:rtl/>
          <w:lang w:bidi="ar-TN"/>
        </w:rPr>
        <w:t xml:space="preserve"> .</w:t>
      </w:r>
    </w:p>
    <w:p w:rsidR="005D3232" w:rsidRDefault="00D72266" w:rsidP="005D3232">
      <w:pPr>
        <w:bidi/>
        <w:spacing w:before="120" w:after="0" w:line="276" w:lineRule="auto"/>
        <w:jc w:val="both"/>
        <w:rPr>
          <w:rFonts w:asciiTheme="majorBidi" w:hAnsiTheme="majorBidi" w:cs="Simplified Arabic"/>
          <w:color w:val="000000" w:themeColor="text1"/>
          <w:sz w:val="32"/>
          <w:szCs w:val="32"/>
        </w:rPr>
      </w:pPr>
      <w:r w:rsidRPr="007B2EEE">
        <w:rPr>
          <w:rFonts w:asciiTheme="majorBidi" w:hAnsiTheme="majorBidi" w:cs="Simplified Arabic"/>
          <w:color w:val="000000" w:themeColor="text1"/>
          <w:sz w:val="32"/>
          <w:szCs w:val="32"/>
          <w:rtl/>
          <w:lang w:bidi="ar-TN"/>
        </w:rPr>
        <w:t>تُعرف البورصة باسم سوق الأوراق المالية، وهي سوقٌ منظمٌ لبيع وشراء الأوراق المالية مثل الحصص والأسهم والسندات</w:t>
      </w:r>
      <w:r w:rsidRPr="007B2EEE">
        <w:rPr>
          <w:rFonts w:asciiTheme="majorBidi" w:hAnsiTheme="majorBidi" w:cs="Simplified Arabic"/>
          <w:color w:val="000000" w:themeColor="text1"/>
          <w:sz w:val="32"/>
          <w:szCs w:val="32"/>
          <w:vertAlign w:val="superscript"/>
          <w:rtl/>
          <w:lang w:bidi="ar-TN"/>
        </w:rPr>
        <w:footnoteReference w:id="2"/>
      </w:r>
      <w:r w:rsidRPr="007B2EEE">
        <w:rPr>
          <w:rFonts w:asciiTheme="majorBidi" w:hAnsiTheme="majorBidi" w:cs="Simplified Arabic"/>
          <w:color w:val="000000" w:themeColor="text1"/>
          <w:sz w:val="32"/>
          <w:szCs w:val="32"/>
          <w:rtl/>
          <w:lang w:bidi="ar-TN"/>
        </w:rPr>
        <w:t xml:space="preserve"> كما تُعرّف بأنّها ميدان عام تقدمه أيّ منظمةٍ أو جمعيةٍ أو مجموعةٍ من الأشخاص للتداول بالأوراق المالية التي تمثل أسهم الشركات كما أنّ البورصة توفر خدمتين رئيسيتين من خلال توفير نظام تداول  وهما:  توفير سوقٍ لشراء وبيع الأسهم، وتوفير وسيلةٍ لرصد قيمة حافظة استثمارات الأوراق المالية</w:t>
      </w:r>
      <w:r w:rsidR="005D3232" w:rsidRPr="007B2EEE">
        <w:rPr>
          <w:rFonts w:asciiTheme="majorBidi" w:hAnsiTheme="majorBidi" w:cs="Simplified Arabic"/>
          <w:color w:val="000000" w:themeColor="text1"/>
          <w:sz w:val="32"/>
          <w:szCs w:val="32"/>
          <w:vertAlign w:val="superscript"/>
          <w:rtl/>
          <w:lang w:bidi="ar-TN"/>
        </w:rPr>
        <w:footnoteReference w:id="3"/>
      </w:r>
      <w:r w:rsidRPr="007B2EEE">
        <w:rPr>
          <w:rFonts w:asciiTheme="majorBidi" w:hAnsiTheme="majorBidi" w:cs="Simplified Arabic"/>
          <w:color w:val="000000" w:themeColor="text1"/>
          <w:sz w:val="32"/>
          <w:szCs w:val="32"/>
          <w:rtl/>
          <w:lang w:bidi="ar-TN"/>
        </w:rPr>
        <w:t>.</w:t>
      </w:r>
      <w:r w:rsidR="005D3232" w:rsidRPr="007B2EEE">
        <w:rPr>
          <w:rFonts w:asciiTheme="majorBidi" w:hAnsiTheme="majorBidi" w:cs="Simplified Arabic"/>
          <w:color w:val="000000" w:themeColor="text1"/>
          <w:sz w:val="32"/>
          <w:szCs w:val="32"/>
        </w:rPr>
        <w:t xml:space="preserve"> </w:t>
      </w:r>
    </w:p>
    <w:p w:rsidR="00D72266" w:rsidRPr="007B2EEE" w:rsidRDefault="00D72266" w:rsidP="005D3232">
      <w:pPr>
        <w:bidi/>
        <w:spacing w:before="120" w:after="0" w:line="276" w:lineRule="auto"/>
        <w:jc w:val="both"/>
        <w:rPr>
          <w:rFonts w:asciiTheme="majorBidi" w:hAnsiTheme="majorBidi" w:cs="Simplified Arabic"/>
          <w:color w:val="000000" w:themeColor="text1"/>
          <w:sz w:val="32"/>
          <w:szCs w:val="32"/>
          <w:rtl/>
          <w:lang w:bidi="ar-TN"/>
        </w:rPr>
      </w:pPr>
      <w:r w:rsidRPr="007B2EEE">
        <w:rPr>
          <w:rFonts w:asciiTheme="majorBidi" w:hAnsiTheme="majorBidi" w:cs="Simplified Arabic"/>
          <w:color w:val="000000" w:themeColor="text1"/>
          <w:sz w:val="32"/>
          <w:szCs w:val="32"/>
          <w:rtl/>
          <w:lang w:bidi="ar-TN"/>
        </w:rPr>
        <w:t xml:space="preserve">لقد أسس أول سوق مالي أطلق عليه اسم البورصة حيث اشتق هذا الاسم من تاجر بلجيكي </w:t>
      </w:r>
      <w:r w:rsidR="00C819EB" w:rsidRPr="007B2EEE">
        <w:rPr>
          <w:rFonts w:asciiTheme="majorBidi" w:hAnsiTheme="majorBidi" w:cs="Simplified Arabic" w:hint="cs"/>
          <w:color w:val="000000" w:themeColor="text1"/>
          <w:sz w:val="32"/>
          <w:szCs w:val="32"/>
          <w:rtl/>
          <w:lang w:bidi="ar-TN"/>
        </w:rPr>
        <w:t>الأصل</w:t>
      </w:r>
      <w:r w:rsidRPr="007B2EEE">
        <w:rPr>
          <w:rFonts w:asciiTheme="majorBidi" w:hAnsiTheme="majorBidi" w:cs="Simplified Arabic"/>
          <w:color w:val="000000" w:themeColor="text1"/>
          <w:sz w:val="32"/>
          <w:szCs w:val="32"/>
          <w:rtl/>
          <w:lang w:bidi="ar-TN"/>
        </w:rPr>
        <w:t xml:space="preserve"> اسمه فان دي بورص كان يمتلك فندقا في بلجيكا يلتقي فيه التجار للإتمام عملياتهم التجارية حيث ان البضائع في هذه السوق لم تكن متواجدة بشكل فعلي بل على البائع الالتزام نحو المشتري بتسليم البضاعة في تاريخ محدد وبسعر ومكان متفق عليهما فالبورصة سوق منظمة تتداول فيها الأوراق المالية بأشكالها المختلفة وهي بذلك توفر المكان والأدوات والوسائل التي تمكن الشركات والسماسرة والوسطاء بقيام عمليات التبادل وإتمامها بسهولة وسرعة وفقا للقواعد والقوانين كما انه لها دور اقتصادي تمويلي لخلق السيولة داخل البلاد عن طريق تداول القيم المنقولة فهذا النوع من البورصات يسمى بورصة الأوراق المالية او بورصة القيم المنقولة ،حيث يتم فيها التعامل على الأسهم وسندات بخلاف بورصة البضائع </w:t>
      </w:r>
      <w:r w:rsidRPr="007B2EEE">
        <w:rPr>
          <w:rFonts w:asciiTheme="majorBidi" w:hAnsiTheme="majorBidi" w:cs="Simplified Arabic"/>
          <w:color w:val="000000" w:themeColor="text1"/>
          <w:sz w:val="32"/>
          <w:szCs w:val="32"/>
          <w:rtl/>
          <w:lang w:bidi="ar-TN"/>
        </w:rPr>
        <w:lastRenderedPageBreak/>
        <w:t>او بورصة التجارية الذي يتم فيها التعامل على أساس بضائع معينة الصوف والقطن البن والقمح ولا يمكن للمستثمر في البورصة تداول القيم المنقولة إلا عن طريق وسطاء ماليين.</w:t>
      </w:r>
    </w:p>
    <w:p w:rsidR="00D72266" w:rsidRPr="007B2EEE" w:rsidRDefault="00D72266" w:rsidP="007B2EEE">
      <w:pPr>
        <w:bidi/>
        <w:spacing w:before="120" w:after="0" w:line="276" w:lineRule="auto"/>
        <w:jc w:val="both"/>
        <w:rPr>
          <w:rFonts w:asciiTheme="majorBidi" w:hAnsiTheme="majorBidi" w:cs="Simplified Arabic"/>
          <w:color w:val="000000" w:themeColor="text1"/>
          <w:sz w:val="32"/>
          <w:szCs w:val="32"/>
          <w:rtl/>
          <w:lang w:bidi="ar-TN"/>
        </w:rPr>
      </w:pPr>
      <w:r w:rsidRPr="007B2EEE">
        <w:rPr>
          <w:rFonts w:asciiTheme="majorBidi" w:hAnsiTheme="majorBidi" w:cs="Simplified Arabic"/>
          <w:color w:val="000000" w:themeColor="text1"/>
          <w:sz w:val="32"/>
          <w:szCs w:val="32"/>
          <w:rtl/>
          <w:lang w:bidi="ar-TN"/>
        </w:rPr>
        <w:t>أما الجريمة فيمكن تعريفها بكونها بالفعل الذى يتم ارتكابه ويكون منافياً للنظم الاجتماعية السائدة أو ضدها ويكون فيه خروج على القانون وفي إطار موضوعنا فسيكون اهتمامنا بصنف خاص من الجرائم وهي الجرائم المالية والتي تتمثل في مخالفة للسياسة الاقتصادية للدولة وتلحق هذه الجرائم  ضررا بالاقتصاد الوطني من خلال مختلف العمليات الاقتصادية غير الشرعية.</w:t>
      </w:r>
    </w:p>
    <w:p w:rsidR="00D72266" w:rsidRPr="007B2EEE" w:rsidRDefault="00D72266" w:rsidP="005D3232">
      <w:pPr>
        <w:bidi/>
        <w:spacing w:before="120" w:after="0" w:line="276" w:lineRule="auto"/>
        <w:jc w:val="both"/>
        <w:rPr>
          <w:rFonts w:asciiTheme="majorBidi" w:hAnsiTheme="majorBidi" w:cs="Simplified Arabic"/>
          <w:color w:val="000000" w:themeColor="text1"/>
          <w:sz w:val="32"/>
          <w:szCs w:val="32"/>
          <w:rtl/>
          <w:lang w:bidi="ar-TN"/>
        </w:rPr>
      </w:pPr>
      <w:r w:rsidRPr="007B2EEE">
        <w:rPr>
          <w:rFonts w:asciiTheme="majorBidi" w:hAnsiTheme="majorBidi" w:cs="Simplified Arabic"/>
          <w:color w:val="000000" w:themeColor="text1"/>
          <w:sz w:val="32"/>
          <w:szCs w:val="32"/>
          <w:rtl/>
          <w:lang w:bidi="ar-TN"/>
        </w:rPr>
        <w:t>صاحب تطور البورصات ظهور أشكال جديدة للجرائم المالية التي تهدف للسيطرة على أموال المدخرين كما أدى التطور المعاصر في نظم المعلومات والاتصالات جعلت الى جعل هذه الجرائم تتخطى النطاق الوطني الى نطاق دولي عابر للحدود وتبين أنها كانت السبب الرئيسي في حدوث عدة انهيارات وأزمات قصفت بالعديد من الدول ومست آثارها الاقتصاد العالمي ككل. أهمها الأزمة المعروفة بأزمة الفساد الكبير لسنة 1929 وهو ما أدى إلى فقدان الثقة في البورصات.</w:t>
      </w:r>
    </w:p>
    <w:p w:rsidR="00D72266" w:rsidRPr="007B2EEE" w:rsidRDefault="00D72266" w:rsidP="005D3232">
      <w:pPr>
        <w:bidi/>
        <w:spacing w:before="120" w:after="0" w:line="276" w:lineRule="auto"/>
        <w:jc w:val="both"/>
        <w:rPr>
          <w:rFonts w:asciiTheme="majorBidi" w:hAnsiTheme="majorBidi" w:cs="Simplified Arabic"/>
          <w:color w:val="000000" w:themeColor="text1"/>
          <w:sz w:val="32"/>
          <w:szCs w:val="32"/>
        </w:rPr>
      </w:pPr>
      <w:r w:rsidRPr="007B2EEE">
        <w:rPr>
          <w:rFonts w:asciiTheme="majorBidi" w:hAnsiTheme="majorBidi" w:cs="Simplified Arabic"/>
          <w:color w:val="000000" w:themeColor="text1"/>
          <w:sz w:val="32"/>
          <w:szCs w:val="32"/>
          <w:rtl/>
          <w:lang w:bidi="ar-TN"/>
        </w:rPr>
        <w:t>ولا تخلوا حياة السوق المالية التونسية من مثل هذه الفضائح فمنذ مطلع هذا القرن مثلت حالة شركة باطام</w:t>
      </w:r>
      <w:r w:rsidRPr="007B2EEE">
        <w:rPr>
          <w:rFonts w:asciiTheme="majorBidi" w:hAnsiTheme="majorBidi" w:cs="Simplified Arabic"/>
          <w:color w:val="000000" w:themeColor="text1"/>
          <w:sz w:val="32"/>
          <w:szCs w:val="32"/>
        </w:rPr>
        <w:t xml:space="preserve"> BATAM    </w:t>
      </w:r>
      <w:r w:rsidRPr="007B2EEE">
        <w:rPr>
          <w:rFonts w:asciiTheme="majorBidi" w:hAnsiTheme="majorBidi" w:cs="Simplified Arabic"/>
          <w:color w:val="000000" w:themeColor="text1"/>
          <w:sz w:val="32"/>
          <w:szCs w:val="32"/>
          <w:rtl/>
          <w:lang w:bidi="ar-TN"/>
        </w:rPr>
        <w:t xml:space="preserve"> صدمة للمستثمرين ببورصة الأوراق المالية </w:t>
      </w:r>
      <w:r w:rsidRPr="007B2EEE">
        <w:rPr>
          <w:rFonts w:asciiTheme="majorBidi" w:hAnsiTheme="majorBidi" w:cs="Simplified Arabic"/>
          <w:color w:val="000000" w:themeColor="text1"/>
          <w:sz w:val="32"/>
          <w:szCs w:val="32"/>
        </w:rPr>
        <w:t xml:space="preserve"> </w:t>
      </w:r>
      <w:r w:rsidRPr="007B2EEE">
        <w:rPr>
          <w:rFonts w:asciiTheme="majorBidi" w:hAnsiTheme="majorBidi" w:cs="Simplified Arabic"/>
          <w:color w:val="000000" w:themeColor="text1"/>
          <w:sz w:val="32"/>
          <w:szCs w:val="32"/>
          <w:rtl/>
          <w:lang w:bidi="ar-TN"/>
        </w:rPr>
        <w:t>بتونس</w:t>
      </w:r>
      <w:r w:rsidRPr="007B2EEE">
        <w:rPr>
          <w:rFonts w:asciiTheme="majorBidi" w:hAnsiTheme="majorBidi" w:cs="Simplified Arabic"/>
          <w:color w:val="000000" w:themeColor="text1"/>
          <w:sz w:val="32"/>
          <w:szCs w:val="32"/>
          <w:vertAlign w:val="superscript"/>
          <w:rtl/>
          <w:lang w:bidi="ar-TN"/>
        </w:rPr>
        <w:footnoteReference w:id="4"/>
      </w:r>
      <w:r w:rsidRPr="007B2EEE">
        <w:rPr>
          <w:rFonts w:asciiTheme="majorBidi" w:hAnsiTheme="majorBidi" w:cs="Simplified Arabic"/>
          <w:color w:val="000000" w:themeColor="text1"/>
          <w:sz w:val="32"/>
          <w:szCs w:val="32"/>
          <w:rtl/>
          <w:lang w:bidi="ar-TN"/>
        </w:rPr>
        <w:t xml:space="preserve">. كما حملت سنة 2014 أنباء سيئة للمستثمرين في شركة سيفاكس إيرلينز </w:t>
      </w:r>
      <w:r w:rsidRPr="007B2EEE">
        <w:rPr>
          <w:rFonts w:asciiTheme="majorBidi" w:hAnsiTheme="majorBidi" w:cs="Simplified Arabic"/>
          <w:color w:val="000000" w:themeColor="text1"/>
          <w:sz w:val="32"/>
          <w:szCs w:val="32"/>
        </w:rPr>
        <w:t xml:space="preserve">SYPHAX AIRLINES </w:t>
      </w:r>
      <w:r w:rsidRPr="007B2EEE">
        <w:rPr>
          <w:rFonts w:asciiTheme="majorBidi" w:hAnsiTheme="majorBidi" w:cs="Simplified Arabic"/>
          <w:color w:val="000000" w:themeColor="text1"/>
          <w:sz w:val="32"/>
          <w:szCs w:val="32"/>
          <w:rtl/>
          <w:lang w:bidi="ar-TN"/>
        </w:rPr>
        <w:t xml:space="preserve">  التي وقع إيقاف تداول أسهمها من قبل هيئة السوق المالية إثر ملاحظة خروقات محاسبية وتنظيمية </w:t>
      </w:r>
      <w:r w:rsidRPr="007B2EEE">
        <w:rPr>
          <w:rFonts w:asciiTheme="majorBidi" w:hAnsiTheme="majorBidi" w:cs="Simplified Arabic"/>
          <w:color w:val="000000" w:themeColor="text1"/>
          <w:sz w:val="32"/>
          <w:szCs w:val="32"/>
          <w:vertAlign w:val="superscript"/>
          <w:rtl/>
          <w:lang w:bidi="ar-TN"/>
        </w:rPr>
        <w:footnoteReference w:id="5"/>
      </w:r>
      <w:r w:rsidRPr="007B2EEE">
        <w:rPr>
          <w:rFonts w:asciiTheme="majorBidi" w:hAnsiTheme="majorBidi" w:cs="Simplified Arabic"/>
          <w:color w:val="000000" w:themeColor="text1"/>
          <w:sz w:val="32"/>
          <w:szCs w:val="32"/>
        </w:rPr>
        <w:t>.</w:t>
      </w:r>
    </w:p>
    <w:p w:rsidR="00D72266" w:rsidRPr="007B2EEE" w:rsidRDefault="00D72266" w:rsidP="005D3232">
      <w:pPr>
        <w:bidi/>
        <w:spacing w:before="120" w:after="0" w:line="276" w:lineRule="auto"/>
        <w:jc w:val="both"/>
        <w:rPr>
          <w:rFonts w:asciiTheme="majorBidi" w:hAnsiTheme="majorBidi" w:cs="Simplified Arabic"/>
          <w:color w:val="000000" w:themeColor="text1"/>
          <w:sz w:val="32"/>
          <w:szCs w:val="32"/>
          <w:rtl/>
          <w:lang w:bidi="ar-TN"/>
        </w:rPr>
      </w:pPr>
      <w:r w:rsidRPr="007B2EEE">
        <w:rPr>
          <w:rFonts w:asciiTheme="majorBidi" w:hAnsiTheme="majorBidi" w:cs="Simplified Arabic"/>
          <w:color w:val="000000" w:themeColor="text1"/>
          <w:sz w:val="32"/>
          <w:szCs w:val="32"/>
          <w:rtl/>
          <w:lang w:bidi="ar-TN"/>
        </w:rPr>
        <w:t xml:space="preserve">أدركت التشريعات المقارنة خطورة هذه الممارسات التي تؤثر على الاقتصاد الوطني فكانت الحاجة ملحة لحماية المتعاملين بها  وإن اتفق الفقه على ما سبق فإنهم اختلفوا حول نطاق </w:t>
      </w:r>
      <w:r w:rsidR="005D3232">
        <w:rPr>
          <w:rFonts w:asciiTheme="majorBidi" w:hAnsiTheme="majorBidi" w:cs="Simplified Arabic"/>
          <w:color w:val="000000" w:themeColor="text1"/>
          <w:sz w:val="32"/>
          <w:szCs w:val="32"/>
          <w:rtl/>
          <w:lang w:bidi="ar-TN"/>
        </w:rPr>
        <w:lastRenderedPageBreak/>
        <w:t>هذه الحماية</w:t>
      </w:r>
      <w:r w:rsidR="005D3232">
        <w:rPr>
          <w:rFonts w:asciiTheme="majorBidi" w:hAnsiTheme="majorBidi" w:cs="Simplified Arabic" w:hint="cs"/>
          <w:color w:val="000000" w:themeColor="text1"/>
          <w:sz w:val="32"/>
          <w:szCs w:val="32"/>
          <w:rtl/>
          <w:lang w:bidi="ar-TN"/>
        </w:rPr>
        <w:t>،</w:t>
      </w:r>
      <w:r w:rsidRPr="007B2EEE">
        <w:rPr>
          <w:rFonts w:asciiTheme="majorBidi" w:hAnsiTheme="majorBidi" w:cs="Simplified Arabic"/>
          <w:color w:val="000000" w:themeColor="text1"/>
          <w:sz w:val="32"/>
          <w:szCs w:val="32"/>
          <w:rtl/>
          <w:lang w:bidi="ar-TN"/>
        </w:rPr>
        <w:t xml:space="preserve"> فمنهم من يرى كفاية الحماية المدنية و</w:t>
      </w:r>
      <w:r w:rsidR="00C819EB" w:rsidRPr="007B2EEE">
        <w:rPr>
          <w:rFonts w:asciiTheme="majorBidi" w:hAnsiTheme="majorBidi" w:cs="Simplified Arabic" w:hint="cs"/>
          <w:color w:val="000000" w:themeColor="text1"/>
          <w:sz w:val="32"/>
          <w:szCs w:val="32"/>
          <w:rtl/>
          <w:lang w:bidi="ar-TN"/>
        </w:rPr>
        <w:t>الإدارية</w:t>
      </w:r>
      <w:r w:rsidRPr="007B2EEE">
        <w:rPr>
          <w:rFonts w:asciiTheme="majorBidi" w:hAnsiTheme="majorBidi" w:cs="Simplified Arabic"/>
          <w:color w:val="000000" w:themeColor="text1"/>
          <w:sz w:val="32"/>
          <w:szCs w:val="32"/>
          <w:rtl/>
          <w:lang w:bidi="ar-TN"/>
        </w:rPr>
        <w:t xml:space="preserve"> خاصة في ظل وجود سلطة ضبط خاصة</w:t>
      </w:r>
      <w:r w:rsidR="005D3232">
        <w:rPr>
          <w:rFonts w:asciiTheme="majorBidi" w:hAnsiTheme="majorBidi" w:cs="Simplified Arabic" w:hint="cs"/>
          <w:color w:val="000000" w:themeColor="text1"/>
          <w:sz w:val="32"/>
          <w:szCs w:val="32"/>
          <w:rtl/>
          <w:lang w:bidi="ar-TN"/>
        </w:rPr>
        <w:t xml:space="preserve">، </w:t>
      </w:r>
      <w:r w:rsidRPr="007B2EEE">
        <w:rPr>
          <w:rFonts w:asciiTheme="majorBidi" w:hAnsiTheme="majorBidi" w:cs="Simplified Arabic"/>
          <w:color w:val="000000" w:themeColor="text1"/>
          <w:sz w:val="32"/>
          <w:szCs w:val="32"/>
          <w:rtl/>
          <w:lang w:bidi="ar-TN"/>
        </w:rPr>
        <w:t>ومنهم من يرى أن هذه الحماية غير كافية وأنه يتعين تدخل القانون الجزائي لبسط حمايته.</w:t>
      </w:r>
    </w:p>
    <w:p w:rsidR="00D72266" w:rsidRPr="007B2EEE" w:rsidRDefault="00D72266" w:rsidP="005D3232">
      <w:pPr>
        <w:bidi/>
        <w:spacing w:before="120" w:after="0" w:line="276" w:lineRule="auto"/>
        <w:jc w:val="both"/>
        <w:rPr>
          <w:rFonts w:asciiTheme="majorBidi" w:hAnsiTheme="majorBidi" w:cs="Simplified Arabic"/>
          <w:color w:val="000000" w:themeColor="text1"/>
          <w:sz w:val="32"/>
          <w:szCs w:val="32"/>
          <w:rtl/>
          <w:lang w:bidi="ar-TN"/>
        </w:rPr>
      </w:pPr>
      <w:r w:rsidRPr="007B2EEE">
        <w:rPr>
          <w:rFonts w:asciiTheme="majorBidi" w:hAnsiTheme="majorBidi" w:cs="Simplified Arabic"/>
          <w:color w:val="000000" w:themeColor="text1"/>
          <w:sz w:val="32"/>
          <w:szCs w:val="32"/>
          <w:rtl/>
          <w:lang w:bidi="ar-TN"/>
        </w:rPr>
        <w:t xml:space="preserve">هذا ما دفع  معظم التشريعات إلى العمل من أجل إرساء حماية مؤسساتية وقانونية لها فاتجهوا إلى سن تشريعات لحماية البورصة جزائيا منها التشريع الفرنسي من خلال التقنين النقدي والمالي </w:t>
      </w:r>
      <w:r w:rsidRPr="007B2EEE">
        <w:rPr>
          <w:rFonts w:asciiTheme="majorBidi" w:hAnsiTheme="majorBidi" w:cs="Simplified Arabic"/>
          <w:color w:val="000000" w:themeColor="text1"/>
          <w:sz w:val="32"/>
          <w:szCs w:val="32"/>
          <w:rtl/>
        </w:rPr>
        <w:footnoteReference w:id="6"/>
      </w:r>
      <w:r w:rsidRPr="007B2EEE">
        <w:rPr>
          <w:rFonts w:asciiTheme="majorBidi" w:hAnsiTheme="majorBidi" w:cs="Simplified Arabic"/>
          <w:color w:val="000000" w:themeColor="text1"/>
          <w:sz w:val="32"/>
          <w:szCs w:val="32"/>
          <w:rtl/>
          <w:lang w:bidi="ar-TN"/>
        </w:rPr>
        <w:t xml:space="preserve"> والتشريع المصري من خلال قانون سوق رأس المال رقم 95 لسنة 1992.</w:t>
      </w:r>
      <w:r w:rsidRPr="007B2EEE">
        <w:rPr>
          <w:rFonts w:asciiTheme="majorBidi" w:hAnsiTheme="majorBidi" w:cs="Simplified Arabic"/>
          <w:color w:val="000000" w:themeColor="text1"/>
          <w:sz w:val="32"/>
          <w:szCs w:val="32"/>
          <w:rtl/>
        </w:rPr>
        <w:footnoteReference w:id="7"/>
      </w:r>
    </w:p>
    <w:p w:rsidR="00D72266" w:rsidRPr="007B2EEE" w:rsidRDefault="00D72266" w:rsidP="007B2EEE">
      <w:pPr>
        <w:bidi/>
        <w:spacing w:before="120" w:after="0" w:line="276" w:lineRule="auto"/>
        <w:jc w:val="both"/>
        <w:rPr>
          <w:rFonts w:asciiTheme="majorBidi" w:hAnsiTheme="majorBidi" w:cs="Simplified Arabic"/>
          <w:color w:val="000000" w:themeColor="text1"/>
          <w:sz w:val="32"/>
          <w:szCs w:val="32"/>
          <w:rtl/>
          <w:lang w:bidi="ar-TN"/>
        </w:rPr>
      </w:pPr>
      <w:r w:rsidRPr="007B2EEE">
        <w:rPr>
          <w:rFonts w:asciiTheme="majorBidi" w:hAnsiTheme="majorBidi" w:cs="Simplified Arabic"/>
          <w:color w:val="000000" w:themeColor="text1"/>
          <w:sz w:val="32"/>
          <w:szCs w:val="32"/>
          <w:rtl/>
          <w:lang w:bidi="ar-TN"/>
        </w:rPr>
        <w:t>أما عن التشريع التونسي فقد صادق على جملة من النصوص الجزائية الخاصة بالسوق المالية. فمن جريمة استعمال معلومة ممتازة إلى جريمة ترويج معلومات زائفة أو مضللة بين العموم مرورا بجريمة القيام بمناورة يطول سرد قائمة جرائم السوق المالية.</w:t>
      </w:r>
    </w:p>
    <w:p w:rsidR="00D72266" w:rsidRPr="007B2EEE" w:rsidRDefault="007B2EEE" w:rsidP="007B2EEE">
      <w:pPr>
        <w:bidi/>
        <w:spacing w:before="120" w:after="0" w:line="276" w:lineRule="auto"/>
        <w:jc w:val="both"/>
        <w:rPr>
          <w:rFonts w:asciiTheme="majorBidi" w:hAnsiTheme="majorBidi" w:cs="Simplified Arabic"/>
          <w:color w:val="000000" w:themeColor="text1"/>
          <w:sz w:val="32"/>
          <w:szCs w:val="32"/>
          <w:rtl/>
          <w:lang w:bidi="ar-TN"/>
        </w:rPr>
      </w:pPr>
      <w:r>
        <w:rPr>
          <w:rFonts w:asciiTheme="majorBidi" w:hAnsiTheme="majorBidi" w:cs="Simplified Arabic"/>
          <w:color w:val="000000" w:themeColor="text1"/>
          <w:sz w:val="32"/>
          <w:szCs w:val="32"/>
          <w:rtl/>
          <w:lang w:bidi="ar-TN"/>
        </w:rPr>
        <w:t>إلا أ</w:t>
      </w:r>
      <w:r w:rsidR="00D72266" w:rsidRPr="007B2EEE">
        <w:rPr>
          <w:rFonts w:asciiTheme="majorBidi" w:hAnsiTheme="majorBidi" w:cs="Simplified Arabic"/>
          <w:color w:val="000000" w:themeColor="text1"/>
          <w:sz w:val="32"/>
          <w:szCs w:val="32"/>
          <w:rtl/>
          <w:lang w:bidi="ar-TN"/>
        </w:rPr>
        <w:t>ن التجريم الخاص بالسوق المالية بتونس حديث بعض الشيء</w:t>
      </w:r>
      <w:r w:rsidR="00D72266" w:rsidRPr="007B2EEE">
        <w:rPr>
          <w:rFonts w:asciiTheme="majorBidi" w:hAnsiTheme="majorBidi" w:cs="Simplified Arabic"/>
          <w:color w:val="000000" w:themeColor="text1"/>
          <w:sz w:val="32"/>
          <w:szCs w:val="32"/>
          <w:vertAlign w:val="superscript"/>
          <w:rtl/>
          <w:lang w:bidi="ar-TN"/>
        </w:rPr>
        <w:footnoteReference w:id="8"/>
      </w:r>
      <w:r w:rsidR="00D72266" w:rsidRPr="007B2EEE">
        <w:rPr>
          <w:rFonts w:asciiTheme="majorBidi" w:hAnsiTheme="majorBidi" w:cs="Simplified Arabic"/>
          <w:color w:val="000000" w:themeColor="text1"/>
          <w:sz w:val="32"/>
          <w:szCs w:val="32"/>
          <w:rtl/>
          <w:lang w:bidi="ar-TN"/>
        </w:rPr>
        <w:t xml:space="preserve"> إذ يعود إلى سنة 1989  المؤرخ في 8 مارس 1989 المتعلق بالسوق المالية الذي أنشأ جرائم استعمال معلومة ممتازة وترويج معلومات زائفة أو مضللة بين العموم إضافة إلى جريمة القيام بمناورة.</w:t>
      </w:r>
    </w:p>
    <w:p w:rsidR="00D72266" w:rsidRPr="007B2EEE" w:rsidRDefault="00D72266" w:rsidP="0008520F">
      <w:pPr>
        <w:bidi/>
        <w:spacing w:before="120" w:after="0" w:line="276" w:lineRule="auto"/>
        <w:jc w:val="both"/>
        <w:rPr>
          <w:rFonts w:asciiTheme="majorBidi" w:hAnsiTheme="majorBidi" w:cs="Simplified Arabic"/>
          <w:color w:val="000000" w:themeColor="text1"/>
          <w:sz w:val="32"/>
          <w:szCs w:val="32"/>
          <w:rtl/>
        </w:rPr>
      </w:pPr>
      <w:r w:rsidRPr="007B2EEE">
        <w:rPr>
          <w:rFonts w:asciiTheme="majorBidi" w:hAnsiTheme="majorBidi" w:cs="Simplified Arabic"/>
          <w:color w:val="000000" w:themeColor="text1"/>
          <w:sz w:val="32"/>
          <w:szCs w:val="32"/>
          <w:rtl/>
          <w:lang w:bidi="ar-TN"/>
        </w:rPr>
        <w:t>إثر ذلك مثلت المصادقة على القانون عدد 94-117 المؤرخ في 14 نوفمبر 1994 والمتعلق بإعادة تنظيم السوق المالية فرصة لإعادة صياغة النصوص الحاملة لهذه الجرائم كما وقعت بمناسبة صياغة هذا القانون إضافة جريمة أخرى هي جريمة إفادة الغير بمعلومة ممتازة</w:t>
      </w:r>
      <w:r w:rsidRPr="007B2EEE">
        <w:rPr>
          <w:rFonts w:asciiTheme="majorBidi" w:hAnsiTheme="majorBidi" w:cs="Simplified Arabic"/>
          <w:color w:val="000000" w:themeColor="text1"/>
          <w:sz w:val="32"/>
          <w:szCs w:val="32"/>
        </w:rPr>
        <w:t xml:space="preserve">. </w:t>
      </w:r>
      <w:r w:rsidRPr="007B2EEE">
        <w:rPr>
          <w:rFonts w:asciiTheme="majorBidi" w:hAnsiTheme="majorBidi" w:cs="Simplified Arabic"/>
          <w:color w:val="000000" w:themeColor="text1"/>
          <w:sz w:val="32"/>
          <w:szCs w:val="32"/>
          <w:rtl/>
          <w:lang w:bidi="ar-TN"/>
        </w:rPr>
        <w:t xml:space="preserve">ومنذ ما يناهز العشر سنوات قام المشرع بإضافة ما </w:t>
      </w:r>
      <w:r w:rsidR="00C819EB" w:rsidRPr="007B2EEE">
        <w:rPr>
          <w:rFonts w:asciiTheme="majorBidi" w:hAnsiTheme="majorBidi" w:cs="Simplified Arabic" w:hint="cs"/>
          <w:color w:val="000000" w:themeColor="text1"/>
          <w:sz w:val="32"/>
          <w:szCs w:val="32"/>
          <w:rtl/>
          <w:lang w:bidi="ar-TN"/>
        </w:rPr>
        <w:t xml:space="preserve">لا </w:t>
      </w:r>
      <w:r w:rsidRPr="007B2EEE">
        <w:rPr>
          <w:rFonts w:asciiTheme="majorBidi" w:hAnsiTheme="majorBidi" w:cs="Simplified Arabic"/>
          <w:color w:val="000000" w:themeColor="text1"/>
          <w:sz w:val="32"/>
          <w:szCs w:val="32"/>
          <w:rtl/>
          <w:lang w:bidi="ar-TN"/>
        </w:rPr>
        <w:t xml:space="preserve">يقل عن أربع جرائم </w:t>
      </w:r>
      <w:r w:rsidR="00272048" w:rsidRPr="007B2EEE">
        <w:rPr>
          <w:rFonts w:asciiTheme="majorBidi" w:hAnsiTheme="majorBidi" w:cs="Simplified Arabic" w:hint="cs"/>
          <w:color w:val="000000" w:themeColor="text1"/>
          <w:sz w:val="32"/>
          <w:szCs w:val="32"/>
          <w:rtl/>
          <w:lang w:bidi="ar-TN"/>
        </w:rPr>
        <w:t>أخرى</w:t>
      </w:r>
      <w:r w:rsidRPr="007B2EEE">
        <w:rPr>
          <w:rFonts w:asciiTheme="majorBidi" w:hAnsiTheme="majorBidi" w:cs="Simplified Arabic"/>
          <w:color w:val="000000" w:themeColor="text1"/>
          <w:sz w:val="32"/>
          <w:szCs w:val="32"/>
          <w:rtl/>
          <w:lang w:bidi="ar-TN"/>
        </w:rPr>
        <w:t xml:space="preserve"> من خلال القانون عدد 96-2005 المؤرخ في 18 أكتوبر 2005 المتعلق بتدعيم سلامة </w:t>
      </w:r>
      <w:r w:rsidRPr="007B2EEE">
        <w:rPr>
          <w:rFonts w:asciiTheme="majorBidi" w:hAnsiTheme="majorBidi" w:cs="Simplified Arabic"/>
          <w:color w:val="000000" w:themeColor="text1"/>
          <w:sz w:val="32"/>
          <w:szCs w:val="32"/>
          <w:rtl/>
          <w:lang w:bidi="ar-TN"/>
        </w:rPr>
        <w:lastRenderedPageBreak/>
        <w:t>العلاقات المالية</w:t>
      </w:r>
      <w:r w:rsidRPr="007B2EEE">
        <w:rPr>
          <w:rFonts w:asciiTheme="majorBidi" w:hAnsiTheme="majorBidi" w:cs="Simplified Arabic"/>
          <w:color w:val="000000" w:themeColor="text1"/>
          <w:sz w:val="32"/>
          <w:szCs w:val="32"/>
          <w:vertAlign w:val="superscript"/>
          <w:rtl/>
          <w:lang w:bidi="ar-TN"/>
        </w:rPr>
        <w:footnoteReference w:id="9"/>
      </w:r>
      <w:r w:rsidRPr="007B2EEE">
        <w:rPr>
          <w:rFonts w:asciiTheme="majorBidi" w:hAnsiTheme="majorBidi" w:cs="Simplified Arabic"/>
          <w:color w:val="000000" w:themeColor="text1"/>
          <w:sz w:val="32"/>
          <w:szCs w:val="32"/>
          <w:rtl/>
          <w:lang w:bidi="ar-TN"/>
        </w:rPr>
        <w:t xml:space="preserve"> . بالتالي فالمنظومة الخاصة بزجر الإخلالات</w:t>
      </w:r>
      <w:r w:rsidR="0008520F">
        <w:rPr>
          <w:rFonts w:asciiTheme="majorBidi" w:hAnsiTheme="majorBidi" w:cs="Simplified Arabic" w:hint="cs"/>
          <w:color w:val="000000" w:themeColor="text1"/>
          <w:sz w:val="32"/>
          <w:szCs w:val="32"/>
          <w:rtl/>
          <w:lang w:bidi="ar-TN"/>
        </w:rPr>
        <w:t xml:space="preserve"> </w:t>
      </w:r>
      <w:r w:rsidRPr="007B2EEE">
        <w:rPr>
          <w:rFonts w:asciiTheme="majorBidi" w:hAnsiTheme="majorBidi" w:cs="Simplified Arabic"/>
          <w:color w:val="000000" w:themeColor="text1"/>
          <w:sz w:val="32"/>
          <w:szCs w:val="32"/>
          <w:rtl/>
          <w:lang w:bidi="ar-TN"/>
        </w:rPr>
        <w:t xml:space="preserve">بالتشاريع المنظمة للسوق المالية ليست شحيحة فترسانة الجرائم التي يحملها القانون التونسي </w:t>
      </w:r>
      <w:r w:rsidR="00C819EB" w:rsidRPr="007B2EEE">
        <w:rPr>
          <w:rFonts w:asciiTheme="majorBidi" w:hAnsiTheme="majorBidi" w:cs="Simplified Arabic" w:hint="cs"/>
          <w:color w:val="000000" w:themeColor="text1"/>
          <w:sz w:val="32"/>
          <w:szCs w:val="32"/>
          <w:rtl/>
          <w:lang w:bidi="ar-TN"/>
        </w:rPr>
        <w:t xml:space="preserve">لا </w:t>
      </w:r>
      <w:r w:rsidRPr="007B2EEE">
        <w:rPr>
          <w:rFonts w:asciiTheme="majorBidi" w:hAnsiTheme="majorBidi" w:cs="Simplified Arabic"/>
          <w:color w:val="000000" w:themeColor="text1"/>
          <w:sz w:val="32"/>
          <w:szCs w:val="32"/>
          <w:rtl/>
          <w:lang w:bidi="ar-TN"/>
        </w:rPr>
        <w:t>تقل ضخامة عما هو موجود بالقوانين المقارنة</w:t>
      </w:r>
      <w:r w:rsidR="00272048" w:rsidRPr="007B2EEE">
        <w:rPr>
          <w:rFonts w:asciiTheme="majorBidi" w:hAnsiTheme="majorBidi" w:cs="Simplified Arabic"/>
          <w:color w:val="000000" w:themeColor="text1"/>
          <w:sz w:val="32"/>
          <w:szCs w:val="32"/>
          <w:rtl/>
          <w:lang w:bidi="ar-TN"/>
        </w:rPr>
        <w:t xml:space="preserve"> و هو ما يجعلنا نتساءل </w:t>
      </w:r>
      <w:r w:rsidR="00272048" w:rsidRPr="007B2EEE">
        <w:rPr>
          <w:rFonts w:asciiTheme="majorBidi" w:hAnsiTheme="majorBidi" w:cs="Simplified Arabic" w:hint="cs"/>
          <w:color w:val="000000" w:themeColor="text1"/>
          <w:sz w:val="32"/>
          <w:szCs w:val="32"/>
          <w:rtl/>
          <w:lang w:bidi="ar-TN"/>
        </w:rPr>
        <w:t xml:space="preserve">على كيفية تنظيم المشرع التونسي لأصناف الجرائم المتعلقة بالبورصة </w:t>
      </w:r>
      <w:r w:rsidR="00410E68" w:rsidRPr="007B2EEE">
        <w:rPr>
          <w:rFonts w:asciiTheme="majorBidi" w:hAnsiTheme="majorBidi" w:cs="Simplified Arabic" w:hint="cs"/>
          <w:color w:val="000000" w:themeColor="text1"/>
          <w:sz w:val="32"/>
          <w:szCs w:val="32"/>
          <w:rtl/>
          <w:lang w:bidi="ar-TN"/>
        </w:rPr>
        <w:t>؟</w:t>
      </w:r>
      <w:r w:rsidRPr="007B2EEE">
        <w:rPr>
          <w:rFonts w:asciiTheme="majorBidi" w:hAnsiTheme="majorBidi" w:cs="Simplified Arabic"/>
          <w:color w:val="000000" w:themeColor="text1"/>
          <w:sz w:val="32"/>
          <w:szCs w:val="32"/>
        </w:rPr>
        <w:t xml:space="preserve"> </w:t>
      </w:r>
    </w:p>
    <w:p w:rsidR="00410E68" w:rsidRPr="007B2EEE" w:rsidRDefault="00410E68" w:rsidP="005D3232">
      <w:pPr>
        <w:bidi/>
        <w:spacing w:before="120" w:after="120" w:line="276" w:lineRule="auto"/>
        <w:jc w:val="both"/>
        <w:rPr>
          <w:rFonts w:cs="Simplified Arabic"/>
          <w:b/>
          <w:bCs/>
          <w:i/>
          <w:iCs/>
          <w:sz w:val="32"/>
          <w:szCs w:val="32"/>
          <w:lang w:bidi="ar-TN"/>
        </w:rPr>
      </w:pPr>
      <w:r w:rsidRPr="007B2EEE">
        <w:rPr>
          <w:rFonts w:asciiTheme="majorBidi" w:hAnsiTheme="majorBidi" w:cs="Simplified Arabic" w:hint="cs"/>
          <w:color w:val="000000" w:themeColor="text1"/>
          <w:sz w:val="32"/>
          <w:szCs w:val="32"/>
          <w:rtl/>
        </w:rPr>
        <w:t>وللإجابة على هاته الإشكالية</w:t>
      </w:r>
      <w:r w:rsidR="005D3232">
        <w:rPr>
          <w:rFonts w:asciiTheme="majorBidi" w:hAnsiTheme="majorBidi" w:cs="Simplified Arabic" w:hint="cs"/>
          <w:color w:val="000000" w:themeColor="text1"/>
          <w:sz w:val="32"/>
          <w:szCs w:val="32"/>
          <w:rtl/>
        </w:rPr>
        <w:t xml:space="preserve"> </w:t>
      </w:r>
      <w:r w:rsidRPr="007B2EEE">
        <w:rPr>
          <w:rFonts w:asciiTheme="majorBidi" w:hAnsiTheme="majorBidi" w:cs="Simplified Arabic" w:hint="cs"/>
          <w:color w:val="000000" w:themeColor="text1"/>
          <w:sz w:val="32"/>
          <w:szCs w:val="32"/>
          <w:rtl/>
        </w:rPr>
        <w:t xml:space="preserve">سوف نتطرق في جزء أول إلى </w:t>
      </w:r>
      <w:r w:rsidRPr="007B2EEE">
        <w:rPr>
          <w:rFonts w:cs="Simplified Arabic" w:hint="cs"/>
          <w:sz w:val="32"/>
          <w:szCs w:val="32"/>
          <w:rtl/>
          <w:lang w:bidi="ar-AE"/>
        </w:rPr>
        <w:t>جرائم البورصة المتعلقة بالفاعلين بالسوق المالية</w:t>
      </w:r>
      <w:r w:rsidR="005D3232">
        <w:rPr>
          <w:rFonts w:cs="Simplified Arabic" w:hint="cs"/>
          <w:sz w:val="32"/>
          <w:szCs w:val="32"/>
          <w:rtl/>
          <w:lang w:bidi="ar-AE"/>
        </w:rPr>
        <w:t xml:space="preserve"> </w:t>
      </w:r>
      <w:r w:rsidR="005D3232">
        <w:rPr>
          <w:rFonts w:cs="Simplified Arabic" w:hint="cs"/>
          <w:b/>
          <w:bCs/>
          <w:sz w:val="32"/>
          <w:szCs w:val="32"/>
          <w:rtl/>
          <w:lang w:bidi="ar-AE"/>
        </w:rPr>
        <w:t>(</w:t>
      </w:r>
      <w:r w:rsidRPr="007B2EEE">
        <w:rPr>
          <w:rFonts w:cs="Simplified Arabic"/>
          <w:sz w:val="32"/>
          <w:szCs w:val="32"/>
          <w:lang w:bidi="ar-AE"/>
        </w:rPr>
        <w:t xml:space="preserve"> (</w:t>
      </w:r>
      <w:r w:rsidRPr="005D3232">
        <w:rPr>
          <w:rFonts w:cs="Simplified Arabic"/>
          <w:b/>
          <w:bCs/>
          <w:sz w:val="32"/>
          <w:szCs w:val="32"/>
          <w:lang w:bidi="ar-AE"/>
        </w:rPr>
        <w:t>I</w:t>
      </w:r>
      <w:r w:rsidR="005D3232">
        <w:rPr>
          <w:rFonts w:cs="Simplified Arabic" w:hint="cs"/>
          <w:sz w:val="32"/>
          <w:szCs w:val="32"/>
          <w:rtl/>
          <w:lang w:bidi="ar-AE"/>
        </w:rPr>
        <w:t>،</w:t>
      </w:r>
      <w:r w:rsidRPr="007B2EEE">
        <w:rPr>
          <w:rFonts w:cs="Simplified Arabic" w:hint="cs"/>
          <w:sz w:val="32"/>
          <w:szCs w:val="32"/>
          <w:rtl/>
          <w:lang w:bidi="ar-AE"/>
        </w:rPr>
        <w:t xml:space="preserve"> ثم سنتعرض في جزء ثان إلى </w:t>
      </w:r>
      <w:r w:rsidRPr="007B2EEE">
        <w:rPr>
          <w:rFonts w:cs="Simplified Arabic" w:hint="cs"/>
          <w:sz w:val="32"/>
          <w:szCs w:val="32"/>
          <w:rtl/>
          <w:lang w:bidi="ar-TN"/>
        </w:rPr>
        <w:t>الجرائم المتعلقة بالمعلومات الخاصة في</w:t>
      </w:r>
      <w:r w:rsidRPr="007B2EEE">
        <w:rPr>
          <w:rFonts w:cs="Simplified Arabic" w:hint="cs"/>
          <w:b/>
          <w:bCs/>
          <w:sz w:val="32"/>
          <w:szCs w:val="32"/>
          <w:rtl/>
          <w:lang w:bidi="ar-TN"/>
        </w:rPr>
        <w:t xml:space="preserve"> </w:t>
      </w:r>
      <w:r w:rsidRPr="007B2EEE">
        <w:rPr>
          <w:rFonts w:cs="Simplified Arabic" w:hint="cs"/>
          <w:sz w:val="32"/>
          <w:szCs w:val="32"/>
          <w:rtl/>
          <w:lang w:bidi="ar-TN"/>
        </w:rPr>
        <w:t>بورصة الأوراق المالية</w:t>
      </w:r>
      <w:r w:rsidR="007B2EEE" w:rsidRPr="007B2EEE">
        <w:rPr>
          <w:rFonts w:cs="Simplified Arabic" w:hint="cs"/>
          <w:sz w:val="32"/>
          <w:szCs w:val="32"/>
          <w:rtl/>
          <w:lang w:bidi="ar-TN"/>
        </w:rPr>
        <w:t xml:space="preserve"> </w:t>
      </w:r>
      <w:r w:rsidR="007B2EEE" w:rsidRPr="007B2EEE">
        <w:rPr>
          <w:rFonts w:cs="Simplified Arabic"/>
          <w:sz w:val="32"/>
          <w:szCs w:val="32"/>
          <w:lang w:bidi="ar-TN"/>
        </w:rPr>
        <w:t xml:space="preserve">  (</w:t>
      </w:r>
      <w:r w:rsidR="007B2EEE" w:rsidRPr="005D3232">
        <w:rPr>
          <w:rFonts w:cs="Simplified Arabic"/>
          <w:b/>
          <w:bCs/>
          <w:sz w:val="32"/>
          <w:szCs w:val="32"/>
          <w:lang w:bidi="ar-TN"/>
        </w:rPr>
        <w:t>II</w:t>
      </w:r>
      <w:r w:rsidR="007B2EEE" w:rsidRPr="007B2EEE">
        <w:rPr>
          <w:rFonts w:cs="Simplified Arabic"/>
          <w:sz w:val="32"/>
          <w:szCs w:val="32"/>
          <w:lang w:bidi="ar-TN"/>
        </w:rPr>
        <w:t xml:space="preserve"> )</w:t>
      </w:r>
      <w:r w:rsidRPr="007B2EEE">
        <w:rPr>
          <w:rFonts w:cs="Simplified Arabic" w:hint="cs"/>
          <w:b/>
          <w:bCs/>
          <w:i/>
          <w:iCs/>
          <w:sz w:val="32"/>
          <w:szCs w:val="32"/>
          <w:rtl/>
          <w:lang w:bidi="ar-AE"/>
        </w:rPr>
        <w:t>.</w:t>
      </w:r>
    </w:p>
    <w:p w:rsidR="007B2EEE" w:rsidRPr="005D3232" w:rsidRDefault="0008520F" w:rsidP="005D3232">
      <w:pPr>
        <w:pStyle w:val="Titre1"/>
        <w:numPr>
          <w:ilvl w:val="0"/>
          <w:numId w:val="0"/>
        </w:numPr>
        <w:bidi/>
        <w:rPr>
          <w:rFonts w:ascii="Calibri" w:eastAsia="Calibri" w:hAnsi="Calibri" w:cs="Andalus"/>
          <w:b/>
          <w:bCs/>
          <w:color w:val="000000" w:themeColor="text1"/>
          <w:sz w:val="40"/>
          <w:szCs w:val="40"/>
          <w:lang w:bidi="ar-TN"/>
        </w:rPr>
      </w:pPr>
      <w:bookmarkStart w:id="2" w:name="_Toc5030909"/>
      <w:r w:rsidRPr="005D3232">
        <w:rPr>
          <w:rFonts w:ascii="Calibri" w:eastAsia="Calibri" w:hAnsi="Calibri" w:cs="Andalus"/>
          <w:b/>
          <w:bCs/>
          <w:color w:val="000000" w:themeColor="text1"/>
          <w:sz w:val="40"/>
          <w:szCs w:val="40"/>
          <w:lang w:bidi="ar-TN"/>
        </w:rPr>
        <w:t>/I</w:t>
      </w:r>
      <w:r w:rsidRPr="005D3232">
        <w:rPr>
          <w:rFonts w:ascii="Calibri" w:eastAsia="Calibri" w:hAnsi="Calibri" w:cs="Andalus"/>
          <w:b/>
          <w:bCs/>
          <w:color w:val="000000" w:themeColor="text1"/>
          <w:sz w:val="40"/>
          <w:szCs w:val="40"/>
          <w:rtl/>
          <w:lang w:bidi="ar-TN"/>
        </w:rPr>
        <w:t xml:space="preserve"> </w:t>
      </w:r>
      <w:r w:rsidR="007B2EEE" w:rsidRPr="005D3232">
        <w:rPr>
          <w:rFonts w:ascii="Calibri" w:eastAsia="Calibri" w:hAnsi="Calibri" w:cs="Andalus"/>
          <w:b/>
          <w:bCs/>
          <w:color w:val="000000" w:themeColor="text1"/>
          <w:sz w:val="40"/>
          <w:szCs w:val="40"/>
          <w:rtl/>
          <w:lang w:bidi="ar-TN"/>
        </w:rPr>
        <w:t xml:space="preserve">جرائم البورصة المتعلقة بالفاعلين في السوق المالية </w:t>
      </w:r>
      <w:r w:rsidRPr="005D3232">
        <w:rPr>
          <w:rFonts w:ascii="Calibri" w:eastAsia="Calibri" w:hAnsi="Calibri" w:cs="Andalus" w:hint="cs"/>
          <w:b/>
          <w:bCs/>
          <w:color w:val="000000" w:themeColor="text1"/>
          <w:sz w:val="40"/>
          <w:szCs w:val="40"/>
          <w:rtl/>
          <w:lang w:bidi="ar-TN"/>
        </w:rPr>
        <w:t>:</w:t>
      </w:r>
      <w:bookmarkEnd w:id="2"/>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سعى المشرع إلى تكريس حماية جزائية لبورصة الأوراق المالية، وهذا يبرز من خلال ما نص عليه من جرائم تحصل من قبل الفاعلين في البورصة إذ أنه قد يتعسف مديرو الشركات أو مسيرها في استعمال أموال الشركة أو سلطتهم لتلاعب في بورصة الأوراق المالية، وعلى هذا الأساس نص المشرع على عديد الجرائم صلب قانون عدد 117 المؤرخ في 14 نوفمبر 1994 والمتعلق بإعادة تنظيم السوق المالية التي ما تتمحور عادةً في جرائم المطلعين(أ) أو في جريمة المناورة بالأسعار (ب)</w:t>
      </w:r>
      <w:r w:rsidR="0008520F">
        <w:rPr>
          <w:rFonts w:ascii="Calibri" w:eastAsia="Calibri" w:hAnsi="Calibri" w:cs="Simplified Arabic" w:hint="cs"/>
          <w:sz w:val="32"/>
          <w:szCs w:val="32"/>
          <w:rtl/>
          <w:lang w:bidi="ar-TN"/>
        </w:rPr>
        <w:t>.</w:t>
      </w:r>
    </w:p>
    <w:p w:rsidR="007B2EEE" w:rsidRPr="005D3232" w:rsidRDefault="0008520F" w:rsidP="005D3232">
      <w:pPr>
        <w:pStyle w:val="Titre1"/>
        <w:numPr>
          <w:ilvl w:val="0"/>
          <w:numId w:val="0"/>
        </w:numPr>
        <w:bidi/>
        <w:rPr>
          <w:rFonts w:ascii="Calibri" w:eastAsia="Calibri" w:hAnsi="Calibri" w:cs="Simplified Arabic"/>
          <w:b/>
          <w:bCs/>
          <w:color w:val="000000" w:themeColor="text1"/>
          <w:sz w:val="36"/>
          <w:szCs w:val="36"/>
          <w:rtl/>
          <w:lang w:bidi="ar-TN"/>
        </w:rPr>
      </w:pPr>
      <w:bookmarkStart w:id="3" w:name="_Toc5030910"/>
      <w:r w:rsidRPr="005D3232">
        <w:rPr>
          <w:rFonts w:ascii="Calibri" w:eastAsia="Calibri" w:hAnsi="Calibri" w:cs="Simplified Arabic"/>
          <w:b/>
          <w:bCs/>
          <w:color w:val="000000" w:themeColor="text1"/>
          <w:sz w:val="36"/>
          <w:szCs w:val="36"/>
          <w:rtl/>
          <w:lang w:bidi="ar-TN"/>
        </w:rPr>
        <w:t>أ</w:t>
      </w:r>
      <w:r w:rsidR="007B2EEE" w:rsidRPr="005D3232">
        <w:rPr>
          <w:rFonts w:ascii="Calibri" w:eastAsia="Calibri" w:hAnsi="Calibri" w:cs="Simplified Arabic"/>
          <w:b/>
          <w:bCs/>
          <w:color w:val="000000" w:themeColor="text1"/>
          <w:sz w:val="36"/>
          <w:szCs w:val="36"/>
          <w:rtl/>
          <w:lang w:bidi="ar-TN"/>
        </w:rPr>
        <w:t> </w:t>
      </w:r>
      <w:r w:rsidRPr="005D3232">
        <w:rPr>
          <w:rFonts w:ascii="Calibri" w:eastAsia="Calibri" w:hAnsi="Calibri" w:cs="Simplified Arabic"/>
          <w:b/>
          <w:bCs/>
          <w:color w:val="000000" w:themeColor="text1"/>
          <w:sz w:val="36"/>
          <w:szCs w:val="36"/>
          <w:lang w:bidi="ar-TN"/>
        </w:rPr>
        <w:t>/</w:t>
      </w:r>
      <w:r w:rsidRPr="005D3232">
        <w:rPr>
          <w:rFonts w:ascii="Calibri" w:eastAsia="Calibri" w:hAnsi="Calibri" w:cs="Simplified Arabic"/>
          <w:b/>
          <w:bCs/>
          <w:color w:val="000000" w:themeColor="text1"/>
          <w:sz w:val="36"/>
          <w:szCs w:val="36"/>
          <w:rtl/>
        </w:rPr>
        <w:t xml:space="preserve"> </w:t>
      </w:r>
      <w:r w:rsidR="007B2EEE" w:rsidRPr="005D3232">
        <w:rPr>
          <w:rFonts w:ascii="Calibri" w:eastAsia="Calibri" w:hAnsi="Calibri" w:cs="Simplified Arabic"/>
          <w:b/>
          <w:bCs/>
          <w:color w:val="000000" w:themeColor="text1"/>
          <w:sz w:val="36"/>
          <w:szCs w:val="36"/>
          <w:rtl/>
          <w:lang w:bidi="ar-TN"/>
        </w:rPr>
        <w:t>جرائم المطلعين</w:t>
      </w:r>
      <w:r w:rsidR="007B2EEE" w:rsidRPr="005D3232">
        <w:rPr>
          <w:rFonts w:ascii="Calibri" w:eastAsia="Calibri" w:hAnsi="Calibri" w:cs="Simplified Arabic" w:hint="cs"/>
          <w:b/>
          <w:bCs/>
          <w:color w:val="000000" w:themeColor="text1"/>
          <w:sz w:val="36"/>
          <w:szCs w:val="36"/>
          <w:rtl/>
          <w:lang w:bidi="ar-TN"/>
        </w:rPr>
        <w:t xml:space="preserve"> </w:t>
      </w:r>
      <w:r w:rsidR="005D3232" w:rsidRPr="005D3232">
        <w:rPr>
          <w:rFonts w:ascii="Calibri" w:eastAsia="Calibri" w:hAnsi="Calibri" w:cs="Simplified Arabic" w:hint="cs"/>
          <w:b/>
          <w:bCs/>
          <w:color w:val="000000" w:themeColor="text1"/>
          <w:sz w:val="36"/>
          <w:szCs w:val="36"/>
          <w:rtl/>
          <w:lang w:bidi="ar-TN"/>
        </w:rPr>
        <w:t>:</w:t>
      </w:r>
      <w:bookmarkEnd w:id="3"/>
    </w:p>
    <w:p w:rsidR="007B2EEE" w:rsidRPr="007B2EEE" w:rsidRDefault="007B2EEE" w:rsidP="007B2EEE">
      <w:pPr>
        <w:bidi/>
        <w:spacing w:line="276" w:lineRule="auto"/>
        <w:jc w:val="both"/>
        <w:rPr>
          <w:rFonts w:ascii="Calibri" w:eastAsia="Calibri" w:hAnsi="Calibri" w:cs="Simplified Arabic"/>
          <w:sz w:val="32"/>
          <w:szCs w:val="32"/>
          <w:rtl/>
        </w:rPr>
      </w:pPr>
      <w:r w:rsidRPr="007B2EEE">
        <w:rPr>
          <w:rFonts w:ascii="Calibri" w:eastAsia="Calibri" w:hAnsi="Calibri" w:cs="Simplified Arabic"/>
          <w:sz w:val="32"/>
          <w:szCs w:val="32"/>
          <w:rtl/>
          <w:lang w:bidi="ar-TN"/>
        </w:rPr>
        <w:t>وقع التنصيص على هذه الجريمة بالفقرة 1 من قانون 1994 المتعلق بحماية السوق المالية وهي تهدف لحماية الحاملين والمستقبلين للأوراق المالية في الشركة خفية الاسم</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 xml:space="preserve"> </w:t>
      </w:r>
      <w:r w:rsidRPr="007B2EEE">
        <w:rPr>
          <w:rFonts w:ascii="Calibri" w:eastAsia="Calibri" w:hAnsi="Calibri" w:cs="Simplified Arabic" w:hint="cs"/>
          <w:sz w:val="32"/>
          <w:szCs w:val="32"/>
          <w:rtl/>
          <w:lang w:bidi="ar-TN"/>
        </w:rPr>
        <w:t xml:space="preserve">تقوم هذه الجريمة على </w:t>
      </w:r>
      <w:r w:rsidRPr="007B2EEE">
        <w:rPr>
          <w:rFonts w:ascii="Calibri" w:eastAsia="Calibri" w:hAnsi="Calibri" w:cs="Simplified Arabic" w:hint="cs"/>
          <w:b/>
          <w:bCs/>
          <w:sz w:val="32"/>
          <w:szCs w:val="32"/>
          <w:rtl/>
          <w:lang w:bidi="ar-TN"/>
        </w:rPr>
        <w:t>الاستفادة من المعلومات الداخلية والصحيحة بهدف إجابة الغير بطريقة خاطئة وتحقيق اضطراب لسير الأوراق المالية للبورصة</w:t>
      </w:r>
      <w:r w:rsidRPr="007B2EEE">
        <w:rPr>
          <w:rFonts w:ascii="Calibri" w:eastAsia="Calibri" w:hAnsi="Calibri" w:cs="Simplified Arabic"/>
          <w:sz w:val="32"/>
          <w:szCs w:val="32"/>
          <w:vertAlign w:val="superscript"/>
          <w:rtl/>
          <w:lang w:bidi="ar-TN"/>
        </w:rPr>
        <w:footnoteReference w:id="10"/>
      </w:r>
      <w:r w:rsidRPr="007B2EEE">
        <w:rPr>
          <w:rFonts w:ascii="Calibri" w:eastAsia="Calibri" w:hAnsi="Calibri" w:cs="Simplified Arabic" w:hint="cs"/>
          <w:sz w:val="32"/>
          <w:szCs w:val="32"/>
          <w:rtl/>
          <w:lang w:bidi="ar-TN"/>
        </w:rPr>
        <w:t xml:space="preserve"> ترتبط هذه الجريمة بقيمة </w:t>
      </w:r>
      <w:r w:rsidRPr="007B2EEE">
        <w:rPr>
          <w:rFonts w:ascii="Calibri" w:eastAsia="Calibri" w:hAnsi="Calibri" w:cs="Simplified Arabic" w:hint="cs"/>
          <w:sz w:val="32"/>
          <w:szCs w:val="32"/>
          <w:rtl/>
          <w:lang w:bidi="ar-TN"/>
        </w:rPr>
        <w:lastRenderedPageBreak/>
        <w:t>الأوراق المالية للبورصة ووضع العرض والطلب القانوني والتي منها يمكن للمطلعين أن يقدموا الى انخفاض أو ارتفاع الأسعار وذلك ببيع أو شراء أسهم نظراً لعلمهم بحقيقة معلومات الشركة</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إن السمة المميزة للمطلع هي قدرته من خلال موقعه الوظيفي داخل الشركة على التوصل إلى المعلومات غير المعلنة للكافة أو للسوق، ولذلك فإن البحث يدور في الواقع في إطار المنوط بهم إدارة ورقابة أعمال الشركة وممثليهم ومعاونيهم وعائلاتهم وأصدقائهم، ومن ناحية أخرى فقد تنقل بعض البيانات والمعلومات والوثائق ذات الطبيعة السرية لعلم بعض الأشخاص الخارجين عن إطار الشركة بحكم وظائفهم التي تتصل بالضرورة أو عن طريق الصدفة بعمل هذه الشركة</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 xml:space="preserve">  </w:t>
      </w:r>
      <w:r w:rsidRPr="007B2EEE">
        <w:rPr>
          <w:rFonts w:ascii="Calibri" w:eastAsia="Calibri" w:hAnsi="Calibri" w:cs="Simplified Arabic" w:hint="cs"/>
          <w:sz w:val="32"/>
          <w:szCs w:val="32"/>
          <w:rtl/>
          <w:lang w:bidi="ar-TN"/>
        </w:rPr>
        <w:t xml:space="preserve">وتجدر الإشارة إلى تنوع المطلعين على أسرار الشركة فبالرجوع الى الفصل 81 من قانون 1994 فقرة 1: </w:t>
      </w:r>
      <w:r w:rsidRPr="007B2EEE">
        <w:rPr>
          <w:rFonts w:ascii="Calibri" w:eastAsia="Calibri" w:hAnsi="Calibri" w:cs="Simplified Arabic" w:hint="cs"/>
          <w:b/>
          <w:bCs/>
          <w:sz w:val="32"/>
          <w:szCs w:val="32"/>
          <w:rtl/>
          <w:lang w:bidi="ar-TN"/>
        </w:rPr>
        <w:t xml:space="preserve">" الأشخاص الذين يحصلون بمناسبة ممارسة مهنهم او بمناسبة القيام بمهامهم على معلومات داخلية تتعلق بوضعية مصدر للأوراق المالية بالمساهمة العامة أو بآفاقه أو تتعلق بآفاق تطور ورقة أو أداة مالية موظفة عن طريق المساهمة العامة والذين يتوصلون بصفة مباشرة أو بواسطة الغير إلى إتمام عملية أو أكثر داخل السوق قبل أن تبلغ تلك المعلومات إلى علم العموم بالصيغ التي تشترطها القوانين والتراتيب </w:t>
      </w:r>
      <w:r w:rsidRPr="007B2EEE">
        <w:rPr>
          <w:rFonts w:ascii="Calibri" w:eastAsia="Calibri" w:hAnsi="Calibri" w:cs="Simplified Arabic" w:hint="cs"/>
          <w:sz w:val="32"/>
          <w:szCs w:val="32"/>
          <w:rtl/>
          <w:lang w:bidi="ar-TN"/>
        </w:rPr>
        <w:t>"</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 xml:space="preserve"> بتالي يشير هذا الفصل الى تنوع المطلعين على أسرار الشركة وهم أشخاص يتوصلون إلى معلومات غير معلنة للعموم أو في السوق وتكون متعلقة بحياة وسير الشركة وفي هذا الإطار يمكن أن نجد مطلعين اوليين ومطلعين ثانويين، فبالنسبة الى المطلعين الأوليين هم مسيري الشركات أو المدير العام أو رئيس مجلس الإدارة وقد أضاف القانون الفرنسي إلى هؤلاء أزواجهم وهذا منذ تاريخ 03-01-1983. </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 xml:space="preserve">أما المطلعين الثانويين فهم أشخاص لهم علاقة بالمعلومات الداخلية الخاصة بحياة الشركة إما بمناسبة القيام بمهامهم أو ممارسة وظائفهم، فالمطلعون يستعملون المعلومات الداخلية </w:t>
      </w:r>
      <w:r w:rsidRPr="007B2EEE">
        <w:rPr>
          <w:rFonts w:ascii="Calibri" w:eastAsia="Calibri" w:hAnsi="Calibri" w:cs="Simplified Arabic"/>
          <w:sz w:val="32"/>
          <w:szCs w:val="32"/>
          <w:rtl/>
          <w:lang w:bidi="ar-TN"/>
        </w:rPr>
        <w:lastRenderedPageBreak/>
        <w:t xml:space="preserve">وذلك لشراء مباشرة في البورصة أو عن طريق وسطاء وعلى هذا يتسلط عليهم عقاب سواء لإفشاء المعلومات أو عن طريق ايصالها لأشخاص اخرين يستغلونها للربح وقد ينتمي لهذه الطائفة المدير المالي أو الإداري للشركة التي يجري التفاوض بشأن سنداتها بصفة غير شرعية بالإضافة إلى الأجير المطلع على الملفات السرية وتشمل هذه الطائفة أيضا مصفى الشركة وأجراء البنك والمحامون والمستشارون الذين ساهموا في المفاوضات أو في تحرير العقد، ومدير ديوان وزير وأعضاء لجنة البورصة الذين هم على الاطلاع بصفة منتظمة بالمفاوضات الجارية بين شركتين رغم أن هؤلاء لا ينتمون إلى الشركة ولا يوجد ضمن هذه الطائفة الصحفيون المحللون الاقتصاديون والماليون، لأن المعلومة التي تنشر في الصحف قد تكون ناتجة عن تكهن مؤسس على تحليل منطقي أو أنه تم الحصول عليها عن طريق الاتصال بأوساط الأعمال، ونتيجةً لهذا الفعل نص المشرع التونسي بالفصل 81 من قانون 1994 </w:t>
      </w:r>
      <w:r w:rsidRPr="007B2EEE">
        <w:rPr>
          <w:rFonts w:ascii="Calibri" w:eastAsia="Calibri" w:hAnsi="Calibri" w:cs="Simplified Arabic"/>
          <w:b/>
          <w:bCs/>
          <w:sz w:val="32"/>
          <w:szCs w:val="32"/>
          <w:rtl/>
          <w:lang w:bidi="ar-TN"/>
        </w:rPr>
        <w:t>: " يعاقب بخطية تتراوح من 1500 إلى 15000 دينارا الأشخاص الذين يحصلون بمناسبة ممارسة مهنهم أو بمناسبة القيام بمهامهم على معلومات داخلية تتعلق بوضعية مصدر للأوراق المالية "</w:t>
      </w:r>
      <w:r w:rsidRPr="007B2EEE">
        <w:rPr>
          <w:rFonts w:ascii="Calibri" w:eastAsia="Calibri" w:hAnsi="Calibri" w:cs="Simplified Arabic"/>
          <w:sz w:val="32"/>
          <w:szCs w:val="32"/>
          <w:rtl/>
          <w:lang w:bidi="ar-TN"/>
        </w:rPr>
        <w:t xml:space="preserve"> </w:t>
      </w:r>
    </w:p>
    <w:p w:rsidR="007B2EEE" w:rsidRPr="007B2EEE" w:rsidRDefault="007B2EEE" w:rsidP="007B2EEE">
      <w:pPr>
        <w:bidi/>
        <w:spacing w:line="276" w:lineRule="auto"/>
        <w:jc w:val="both"/>
        <w:rPr>
          <w:rFonts w:ascii="Calibri" w:eastAsia="Calibri" w:hAnsi="Calibri" w:cs="Simplified Arabic"/>
          <w:b/>
          <w:bCs/>
          <w:sz w:val="32"/>
          <w:szCs w:val="32"/>
          <w:lang w:bidi="ar-TN"/>
        </w:rPr>
      </w:pPr>
      <w:r w:rsidRPr="007B2EEE">
        <w:rPr>
          <w:rFonts w:ascii="Calibri" w:eastAsia="Calibri" w:hAnsi="Calibri" w:cs="Simplified Arabic"/>
          <w:sz w:val="32"/>
          <w:szCs w:val="32"/>
          <w:lang w:bidi="ar-TN"/>
        </w:rPr>
        <w:t xml:space="preserve"> </w:t>
      </w:r>
      <w:r w:rsidRPr="007B2EEE">
        <w:rPr>
          <w:rFonts w:ascii="Calibri" w:eastAsia="Calibri" w:hAnsi="Calibri" w:cs="Simplified Arabic"/>
          <w:sz w:val="32"/>
          <w:szCs w:val="32"/>
          <w:rtl/>
          <w:lang w:bidi="ar-TN"/>
        </w:rPr>
        <w:t>كذلك نص المشرع التونسي صلب المجلة الجزائية على تجريم هذا الفعل</w:t>
      </w:r>
      <w:r w:rsidRPr="007B2EEE">
        <w:rPr>
          <w:rFonts w:ascii="Calibri" w:eastAsia="Calibri" w:hAnsi="Calibri" w:cs="Simplified Arabic"/>
          <w:sz w:val="32"/>
          <w:szCs w:val="32"/>
          <w:vertAlign w:val="superscript"/>
          <w:rtl/>
          <w:lang w:bidi="ar-TN"/>
        </w:rPr>
        <w:footnoteReference w:id="11"/>
      </w:r>
      <w:r w:rsidRPr="007B2EEE">
        <w:rPr>
          <w:rFonts w:ascii="Calibri" w:eastAsia="Calibri" w:hAnsi="Calibri" w:cs="Simplified Arabic"/>
          <w:sz w:val="32"/>
          <w:szCs w:val="32"/>
          <w:rtl/>
          <w:lang w:bidi="ar-TN"/>
        </w:rPr>
        <w:t xml:space="preserve"> ويبدو أن الفصل 254 من المجلة الجزائية يسلط عقاب أقوى إذ ينص على أنه:</w:t>
      </w:r>
      <w:r w:rsidRPr="007B2EEE">
        <w:rPr>
          <w:rFonts w:ascii="Calibri" w:eastAsia="Calibri" w:hAnsi="Calibri" w:cs="Simplified Arabic"/>
          <w:b/>
          <w:bCs/>
          <w:sz w:val="32"/>
          <w:szCs w:val="32"/>
          <w:rtl/>
          <w:lang w:bidi="ar-TN"/>
        </w:rPr>
        <w:t xml:space="preserve"> " يعاقب بالسجن مدة 6 أشهر وبخطية قدرها مائة وعشرون دينار الأشخاص المؤتمنون على الأسرار نظراً لحالتهم أو لوظائفهم الذين يفشون الأسرار خارج الصور التي أوجب عليهم القيام بالوشاية أو رخّص لهم فيها "</w:t>
      </w:r>
      <w:r w:rsidR="0008520F">
        <w:rPr>
          <w:rFonts w:ascii="Calibri" w:eastAsia="Calibri" w:hAnsi="Calibri" w:cs="Simplified Arabic" w:hint="cs"/>
          <w:b/>
          <w:b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وفي هذا السياق يمكن الإشارة أنه نجد أنفسنا أمام نصين مختلفين يجرمان نفس الفعل بمصطلحات مختلفة مما سيخلق تصادم من ناحية التطبيق</w:t>
      </w:r>
      <w:r w:rsidR="0008520F">
        <w:rPr>
          <w:rFonts w:ascii="Calibri" w:eastAsia="Calibri" w:hAnsi="Calibri" w:cs="Simplified Arabic" w:hint="cs"/>
          <w:sz w:val="32"/>
          <w:szCs w:val="32"/>
          <w:rtl/>
          <w:lang w:bidi="ar-TN"/>
        </w:rPr>
        <w:t>.</w:t>
      </w:r>
    </w:p>
    <w:p w:rsidR="007B2EEE" w:rsidRPr="007B2EEE" w:rsidRDefault="007B2EEE" w:rsidP="0008520F">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lastRenderedPageBreak/>
        <w:t>نص المشرع ضمن قانون 1994 على جملة من جرائم المتعلقة بالأشخاص الفاعلين بالبورصة فمعا جريمة المطلعين، نص قانون 1994 على جريمة المناورة بالأسعار</w:t>
      </w:r>
      <w:r w:rsidR="0008520F">
        <w:rPr>
          <w:rFonts w:ascii="Calibri" w:eastAsia="Calibri" w:hAnsi="Calibri" w:cs="Simplified Arabic" w:hint="cs"/>
          <w:sz w:val="32"/>
          <w:szCs w:val="32"/>
          <w:rtl/>
          <w:lang w:bidi="ar-TN"/>
        </w:rPr>
        <w:t>.</w:t>
      </w:r>
    </w:p>
    <w:p w:rsidR="007B2EEE" w:rsidRPr="005D3232" w:rsidRDefault="007B2EEE" w:rsidP="005D3232">
      <w:pPr>
        <w:pStyle w:val="Titre1"/>
        <w:numPr>
          <w:ilvl w:val="0"/>
          <w:numId w:val="0"/>
        </w:numPr>
        <w:bidi/>
        <w:rPr>
          <w:rFonts w:ascii="Calibri" w:eastAsia="Calibri" w:hAnsi="Calibri" w:cs="Simplified Arabic"/>
          <w:b/>
          <w:bCs/>
          <w:color w:val="000000" w:themeColor="text1"/>
          <w:sz w:val="36"/>
          <w:szCs w:val="36"/>
          <w:rtl/>
          <w:lang w:bidi="ar-TN"/>
        </w:rPr>
      </w:pPr>
      <w:bookmarkStart w:id="4" w:name="_Toc5030911"/>
      <w:r w:rsidRPr="005D3232">
        <w:rPr>
          <w:rFonts w:ascii="Calibri" w:eastAsia="Calibri" w:hAnsi="Calibri" w:cs="Simplified Arabic"/>
          <w:b/>
          <w:bCs/>
          <w:color w:val="000000" w:themeColor="text1"/>
          <w:sz w:val="36"/>
          <w:szCs w:val="36"/>
          <w:rtl/>
          <w:lang w:bidi="ar-TN"/>
        </w:rPr>
        <w:t>ب/ جريمة المناورة بالأسعار</w:t>
      </w:r>
      <w:r w:rsidR="0008520F" w:rsidRPr="005D3232">
        <w:rPr>
          <w:rFonts w:ascii="Calibri" w:eastAsia="Calibri" w:hAnsi="Calibri" w:cs="Simplified Arabic" w:hint="cs"/>
          <w:b/>
          <w:bCs/>
          <w:color w:val="000000" w:themeColor="text1"/>
          <w:sz w:val="36"/>
          <w:szCs w:val="36"/>
          <w:rtl/>
          <w:lang w:bidi="ar-TN"/>
        </w:rPr>
        <w:t>:</w:t>
      </w:r>
      <w:bookmarkEnd w:id="4"/>
      <w:r w:rsidRPr="005D3232">
        <w:rPr>
          <w:rFonts w:ascii="Calibri" w:eastAsia="Calibri" w:hAnsi="Calibri" w:cs="Simplified Arabic" w:hint="cs"/>
          <w:b/>
          <w:bCs/>
          <w:color w:val="000000" w:themeColor="text1"/>
          <w:sz w:val="36"/>
          <w:szCs w:val="36"/>
          <w:rtl/>
          <w:lang w:bidi="ar-TN"/>
        </w:rPr>
        <w:t xml:space="preserve"> </w:t>
      </w:r>
      <w:r w:rsidRPr="005D3232">
        <w:rPr>
          <w:rFonts w:ascii="Calibri" w:eastAsia="Calibri" w:hAnsi="Calibri" w:cs="Simplified Arabic"/>
          <w:b/>
          <w:bCs/>
          <w:color w:val="000000" w:themeColor="text1"/>
          <w:sz w:val="36"/>
          <w:szCs w:val="36"/>
          <w:lang w:bidi="ar-TN"/>
        </w:rPr>
        <w:t xml:space="preserve">       </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يعود تجريم فعل المناورة بالأسعار إلى سنة 1989 بالقانون عدد 49-89 المؤرخ في 8 مارس 1989 المتعلق بالسوق المالية، كما أن قانون عدد 94-117 المؤرخ في 14 نوفمبر 1994 والمتعلق بإعادة تنظيم السوق المالية كان فرصة لإعادة صياغة تجريم هذا الفعل</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b/>
          <w:bCs/>
          <w:sz w:val="32"/>
          <w:szCs w:val="32"/>
          <w:lang w:bidi="ar-TN"/>
        </w:rPr>
      </w:pPr>
      <w:r w:rsidRPr="007B2EEE">
        <w:rPr>
          <w:rFonts w:ascii="Calibri" w:eastAsia="Calibri" w:hAnsi="Calibri" w:cs="Simplified Arabic"/>
          <w:sz w:val="32"/>
          <w:szCs w:val="32"/>
          <w:rtl/>
          <w:lang w:bidi="ar-TN"/>
        </w:rPr>
        <w:t xml:space="preserve"> </w:t>
      </w:r>
      <w:r w:rsidRPr="007B2EEE">
        <w:rPr>
          <w:rFonts w:ascii="Calibri" w:eastAsia="Calibri" w:hAnsi="Calibri" w:cs="Simplified Arabic" w:hint="cs"/>
          <w:sz w:val="32"/>
          <w:szCs w:val="32"/>
          <w:rtl/>
          <w:lang w:bidi="ar-TN"/>
        </w:rPr>
        <w:t xml:space="preserve">يعتبر مصطلح المناورة بالأسعار مصطلح قديم إذ جاء من مصطلح المضاربة فهو موروث من المضاربة الغير شرعية لكن وقع تحديثه ليتكيف بطريقة صحيحة، وهذه الجريمة نظمها الفصل 81 من قانون 1994 الذي نص: </w:t>
      </w:r>
      <w:r w:rsidRPr="007B2EEE">
        <w:rPr>
          <w:rFonts w:ascii="Calibri" w:eastAsia="Calibri" w:hAnsi="Calibri" w:cs="Simplified Arabic" w:hint="cs"/>
          <w:b/>
          <w:bCs/>
          <w:sz w:val="32"/>
          <w:szCs w:val="32"/>
          <w:rtl/>
          <w:lang w:bidi="ar-TN"/>
        </w:rPr>
        <w:t xml:space="preserve">"ويكون عرضة للعقوبات المنصوص عليها بالفقرة الأولى أعلاه كل شخص يتولى عمدا ترويج معلومات زائفة أو مضللة بين العموم بأية طريقة أو وسيلة كانت ومن شأنها أن تؤثر على الأسعار وتكون متعلقة بوضعية مصدر لأوراق مالية بالمساهمة العامة أو بآفاقه أو تكون متعلقة بآفاق تطور ورقة أو أداة مالية موظفة عن طريق المساهمة العامة </w:t>
      </w:r>
      <w:r w:rsidR="0008520F">
        <w:rPr>
          <w:rFonts w:ascii="Calibri" w:eastAsia="Calibri" w:hAnsi="Calibri" w:cs="Simplified Arabic" w:hint="cs"/>
          <w:b/>
          <w:bCs/>
          <w:sz w:val="32"/>
          <w:szCs w:val="32"/>
          <w:rtl/>
          <w:lang w:bidi="ar-TN"/>
        </w:rPr>
        <w:t>.</w:t>
      </w:r>
    </w:p>
    <w:p w:rsidR="007B2EEE" w:rsidRPr="007B2EEE" w:rsidRDefault="007B2EEE" w:rsidP="007B2EEE">
      <w:pPr>
        <w:bidi/>
        <w:spacing w:line="276" w:lineRule="auto"/>
        <w:jc w:val="both"/>
        <w:rPr>
          <w:rFonts w:ascii="Calibri" w:eastAsia="Calibri" w:hAnsi="Calibri" w:cs="Simplified Arabic"/>
          <w:b/>
          <w:bCs/>
          <w:sz w:val="32"/>
          <w:szCs w:val="32"/>
          <w:lang w:bidi="ar-TN"/>
        </w:rPr>
      </w:pPr>
      <w:r w:rsidRPr="007B2EEE">
        <w:rPr>
          <w:rFonts w:ascii="Calibri" w:eastAsia="Calibri" w:hAnsi="Calibri" w:cs="Simplified Arabic"/>
          <w:b/>
          <w:bCs/>
          <w:sz w:val="32"/>
          <w:szCs w:val="32"/>
          <w:rtl/>
          <w:lang w:bidi="ar-TN"/>
        </w:rPr>
        <w:t>ويكون عرضة للعقوبات المنصوص عليها بالفقرة الأولى أعلاه كل شخص يتولى عمدا بصفة مباشرة أو بواسطة الغير القيام أو محاولة القيام بمناورة في سوق ورقة مالية أو أداة مالية موظفة عن طريق</w:t>
      </w:r>
      <w:r w:rsidRPr="007B2EEE">
        <w:rPr>
          <w:rFonts w:ascii="Calibri" w:eastAsia="Calibri" w:hAnsi="Calibri" w:cs="Simplified Arabic" w:hint="cs"/>
          <w:b/>
          <w:bCs/>
          <w:sz w:val="32"/>
          <w:szCs w:val="32"/>
          <w:rtl/>
          <w:lang w:bidi="ar-TN"/>
        </w:rPr>
        <w:t xml:space="preserve"> </w:t>
      </w:r>
      <w:r w:rsidRPr="007B2EEE">
        <w:rPr>
          <w:rFonts w:ascii="Calibri" w:eastAsia="Calibri" w:hAnsi="Calibri" w:cs="Simplified Arabic"/>
          <w:b/>
          <w:bCs/>
          <w:sz w:val="32"/>
          <w:szCs w:val="32"/>
          <w:rtl/>
          <w:lang w:bidi="ar-TN"/>
        </w:rPr>
        <w:t>المساهمة العامة وتهدف إلى الإخلال بالسير العادي للسوق أو إلى إيقاع الغير في الخطأ "</w:t>
      </w:r>
      <w:r w:rsidR="0008520F">
        <w:rPr>
          <w:rFonts w:ascii="Calibri" w:eastAsia="Calibri" w:hAnsi="Calibri" w:cs="Simplified Arabic" w:hint="cs"/>
          <w:b/>
          <w:b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كذلك يعاقب القانون الفرنسي جريمة المناورة</w:t>
      </w:r>
      <w:r w:rsidRPr="007B2EEE">
        <w:rPr>
          <w:rFonts w:ascii="Calibri" w:eastAsia="Calibri" w:hAnsi="Calibri" w:cs="Simplified Arabic"/>
          <w:sz w:val="32"/>
          <w:szCs w:val="32"/>
          <w:vertAlign w:val="superscript"/>
          <w:rtl/>
          <w:lang w:bidi="ar-TN"/>
        </w:rPr>
        <w:footnoteReference w:id="12"/>
      </w:r>
      <w:r w:rsidRPr="007B2EEE">
        <w:rPr>
          <w:rFonts w:ascii="Calibri" w:eastAsia="Calibri" w:hAnsi="Calibri" w:cs="Simplified Arabic"/>
          <w:sz w:val="32"/>
          <w:szCs w:val="32"/>
          <w:rtl/>
          <w:lang w:bidi="ar-TN"/>
        </w:rPr>
        <w:t xml:space="preserve"> بسنتين سجن وخطية ب 500.0000. 1 اورو كما يمكن أن ترفع الخطية إلى عشر أضعاف الأرباح المحققة دون أن يمكن أن يخفض مقدارها إلى أقل من مبلغ الأرباح.</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rPr>
        <w:lastRenderedPageBreak/>
        <w:t xml:space="preserve"> </w:t>
      </w:r>
      <w:r w:rsidRPr="007B2EEE">
        <w:rPr>
          <w:rFonts w:ascii="Calibri" w:eastAsia="Calibri" w:hAnsi="Calibri" w:cs="Simplified Arabic"/>
          <w:sz w:val="32"/>
          <w:szCs w:val="32"/>
          <w:rtl/>
          <w:lang w:bidi="ar-TN"/>
        </w:rPr>
        <w:t>وهنا نلاحظ الاختلاف في السياسة الجزائية في القانون التونسي والقانون الفرنسي، إذ أنه في فرنسا ازدادت التشاريع المنظمة للأسواق المالية صرامة بمرور السنين فمنذ الجرائم الأولى التي وضعها القانون عدد 70-1203 المؤرخ في 23 ديسمبر 1970 لم تتوقف المنظومة الجزائية الخاصة بهذه الأسواق عن التوسع كما تصاعدت شدتها مسايرة للتطور الكبير للمبادلات المنجزة عبر الأسواق المالية الفرنسية واستجابة لتطلعات المستثمرين</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إن جريمة المناورة بالأسعار تفترض وجود عنصر مادي والمتمثل في القيام أو محاولة القيام بمناورة وذلك بهدف الإخلال بالسير العادي لسوق المالي كما يفترض كذلك وجود عنصر القصد الذي يتمثل في قصد القيام أو قصد محاولة القيام بمناورة وعلى هذا الأساس نفهم أن جريمة المناورة هي افعال من شأنها ان تأثر في سير السوق المالية هي شبيهة بجريمة التحيل جنائيا و بالمغالطة في القانون المدني تتمثل الفعل المادي فيها خلق اشاعات من شأنها التأثير على قيمة الاسهم في البورصة بين ارتفاعها المفاجئ او نزولها لغاية الربح من تلك الظرفية الطارئة على الأسهم فهذه الجريمة تحدث اضطراب في السوق المالية وتوقع الغير في الخطء وعادةً ما يرتكبها المناور ضد المستثمرين ويكون موضوعها تعطيل السير العادي لسوق المالية ولإثبات هذه الجريمة يجب إثبات نية التأثير على السير العادي لسوق فمجرد الكذب البسيط لا يكفي لبيان هذه الجريمة إذ أنه يجب أن يكون كذب غايته التأثير على الأسعار والسير العادي للسوق المالية إذ أن جريمة المناورة بالأسعار تدخل في إطار عمليات البورصة</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 xml:space="preserve">تجدر الإشارة الى أن هناك تداخل بين جريمة المناورة الوارد ذكرها في الفصل 81 وبين مجموعة من النصوص الواردة في المجلة الجزائية والتي تتشابه مع هذه الجريمة فجريمة المناورة يمكن المقاربة بينها وجريمة الفصل 291 من المجلة الجزائية الذي يعاقب </w:t>
      </w:r>
      <w:r w:rsidRPr="007B2EEE">
        <w:rPr>
          <w:rFonts w:ascii="Calibri" w:eastAsia="Calibri" w:hAnsi="Calibri" w:cs="Simplified Arabic"/>
          <w:b/>
          <w:bCs/>
          <w:sz w:val="32"/>
          <w:szCs w:val="32"/>
          <w:rtl/>
          <w:lang w:bidi="ar-TN"/>
        </w:rPr>
        <w:t xml:space="preserve">" كل من استعمل اسما مدلسا أو صفات غير صحيحة أو التجأ للحيل والخزعبلات التي من شأنها إقناع الغير بوجود مشاريع لا أصل لها في الحقيقة أو نفوذ أو اعتماد وهمي أو التي من </w:t>
      </w:r>
      <w:r w:rsidRPr="007B2EEE">
        <w:rPr>
          <w:rFonts w:ascii="Calibri" w:eastAsia="Calibri" w:hAnsi="Calibri" w:cs="Simplified Arabic"/>
          <w:b/>
          <w:bCs/>
          <w:sz w:val="32"/>
          <w:szCs w:val="32"/>
          <w:rtl/>
          <w:lang w:bidi="ar-TN"/>
        </w:rPr>
        <w:lastRenderedPageBreak/>
        <w:t>شأنها بعث الأمل في نجاح غرض من الأغراض أو الخوف من الإخفاق فيه أو وقوع إصابة أو غيرها من الحوادث الخيالية ويكون قد تسلم أو حاول أن يتسلم أموال او منقولات أو رقاعا أو ممتلكات أو أوراقا مالية اووعودا أو وصولات أو ابراءات واختلس بإحدى هذه الوسائل أو حاول أن يختلس الكل أو البعض من مال الغير</w:t>
      </w:r>
      <w:r w:rsidRPr="007B2EEE">
        <w:rPr>
          <w:rFonts w:ascii="Calibri" w:eastAsia="Calibri" w:hAnsi="Calibri" w:cs="Simplified Arabic"/>
          <w:sz w:val="32"/>
          <w:szCs w:val="32"/>
          <w:rtl/>
          <w:lang w:bidi="ar-TN"/>
        </w:rPr>
        <w:t>"</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فالتحيل جريمة يصعب عمليا التمييز بينها وبين جريمة المناورة ففي كلتا الحالتين نحن أمام مناورات وحيل تهدف إلى التحصيل على مال بصفة غير مشروعة ولكن في حين يكتفي الفصل 81 بعقوبة الخطية ينص الفصل 291 على عقوبة بخمس سنوات سجنا مع خطية قدرها ألفان وأربعمائة دينار</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المقاربة ممكنة أيضا بين جريمة المناورة وأحكام الفصل 139</w:t>
      </w:r>
      <w:r w:rsidRPr="007B2EEE">
        <w:rPr>
          <w:rFonts w:ascii="Calibri" w:eastAsia="Calibri" w:hAnsi="Calibri" w:cs="Simplified Arabic"/>
          <w:sz w:val="32"/>
          <w:szCs w:val="32"/>
          <w:vertAlign w:val="superscript"/>
          <w:rtl/>
          <w:lang w:bidi="ar-TN"/>
        </w:rPr>
        <w:footnoteReference w:id="13"/>
      </w:r>
      <w:r w:rsidRPr="007B2EEE">
        <w:rPr>
          <w:rFonts w:ascii="Calibri" w:eastAsia="Calibri" w:hAnsi="Calibri" w:cs="Simplified Arabic"/>
          <w:sz w:val="32"/>
          <w:szCs w:val="32"/>
          <w:rtl/>
          <w:lang w:bidi="ar-TN"/>
        </w:rPr>
        <w:t xml:space="preserve"> الذي يعاقب بالسجن من شهرين إلى عامين وبخطية مالية كل من يحدث أو يحاول أن يحدث مباشرة أو بواسطة ترفيعا أو تخفيضا مصطنعا في أسعار الأشياء العامة أو الخاصة تجدر الإشارة في هذا الإطار إلى أن المشرع حدد بدقة صلب هذا الفصل الوسائل المجرمة للتـأثير على الأسعار وهي:</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-بتعمد ترويج أخبار غير صحيحة أو مشينة لدى العموم أو تقديم عروض بالسوق بهدف إدخال اضطراب على الأسعار أو تقديم عروض شراء بأسعار تفوق ما طلبه الباعة أنفسهم أو بغيرها من وسائل وطرق الخداع مهما كان نوعها.</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-بممارسة أو محاولة ممارسة تدخل فردي أو جماعي على السوق بقصد الحصول على ربح لا يكون نتيجة قاعدة العرض والطلب الطبيعيين.</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lastRenderedPageBreak/>
        <w:t>وبالتالي فبالرغم من أنه لم يوضع لينطبق في مجال البورصة والأسواق المالية فإن الفصل 139 أكثر دقة من الفصل 81 من قانون 94 الذي لم يحدد بوضوح مفهوم المناورة كما أنه أشد صرامة.</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إن السّوق المالية السليمة وذات السمعة الجيدة هي سوق يعتبر فيها المستثمرون أن لديهم نفس المعلومات وأنه لا يمكن لأي مستثمر أن يستعمل معلومة سرية لإتمام عملية بالسوق فإن صحة المعلومات وسلمتها تعتبر ركيزة من ركائز السوق وضمان لحسن سيره هذه الركيزة التي تعتمد عليها السوق مهددة بمجموعة من الجرائم المتعلقة بالمعلومات الخاصة بالشركات في بورصة الأوراق المالية.</w:t>
      </w:r>
    </w:p>
    <w:p w:rsidR="007B2EEE" w:rsidRPr="005D3232" w:rsidRDefault="0008520F" w:rsidP="005D3232">
      <w:pPr>
        <w:pStyle w:val="Titre1"/>
        <w:numPr>
          <w:ilvl w:val="0"/>
          <w:numId w:val="0"/>
        </w:numPr>
        <w:bidi/>
        <w:rPr>
          <w:rFonts w:ascii="Calibri" w:eastAsia="Calibri" w:hAnsi="Calibri" w:cs="Andalus"/>
          <w:b/>
          <w:bCs/>
          <w:color w:val="000000" w:themeColor="text1"/>
          <w:sz w:val="40"/>
          <w:szCs w:val="40"/>
          <w:rtl/>
          <w:lang w:bidi="ar-TN"/>
        </w:rPr>
      </w:pPr>
      <w:r w:rsidRPr="005D3232">
        <w:rPr>
          <w:rFonts w:ascii="Calibri" w:eastAsia="Calibri" w:hAnsi="Calibri" w:cs="Andalus" w:hint="cs"/>
          <w:b/>
          <w:bCs/>
          <w:color w:val="000000" w:themeColor="text1"/>
          <w:sz w:val="40"/>
          <w:szCs w:val="40"/>
          <w:rtl/>
          <w:lang w:bidi="ar-TN"/>
        </w:rPr>
        <w:t xml:space="preserve"> </w:t>
      </w:r>
      <w:bookmarkStart w:id="5" w:name="_Toc5030912"/>
      <w:r w:rsidR="005D3232" w:rsidRPr="005D3232">
        <w:rPr>
          <w:rFonts w:ascii="Calibri" w:eastAsia="Calibri" w:hAnsi="Calibri" w:cs="Andalus"/>
          <w:b/>
          <w:bCs/>
          <w:color w:val="000000" w:themeColor="text1"/>
          <w:sz w:val="40"/>
          <w:szCs w:val="40"/>
          <w:lang w:bidi="ar-TN"/>
        </w:rPr>
        <w:t>/II</w:t>
      </w:r>
      <w:r w:rsidRPr="005D3232">
        <w:rPr>
          <w:rFonts w:ascii="Calibri" w:eastAsia="Calibri" w:hAnsi="Calibri" w:cs="Andalus"/>
          <w:b/>
          <w:bCs/>
          <w:color w:val="000000" w:themeColor="text1"/>
          <w:sz w:val="40"/>
          <w:szCs w:val="40"/>
          <w:lang w:bidi="ar-TN"/>
        </w:rPr>
        <w:t xml:space="preserve"> </w:t>
      </w:r>
      <w:r w:rsidR="007B2EEE" w:rsidRPr="005D3232">
        <w:rPr>
          <w:rFonts w:ascii="Calibri" w:eastAsia="Calibri" w:hAnsi="Calibri" w:cs="Andalus"/>
          <w:b/>
          <w:bCs/>
          <w:color w:val="000000" w:themeColor="text1"/>
          <w:sz w:val="40"/>
          <w:szCs w:val="40"/>
          <w:rtl/>
          <w:lang w:bidi="ar-TN"/>
        </w:rPr>
        <w:t>الجرائم المتعلقة بالمعلومات الخاصة في بورصة الأوراق المالية</w:t>
      </w:r>
      <w:r w:rsidR="005D3232" w:rsidRPr="005D3232">
        <w:rPr>
          <w:rFonts w:ascii="Calibri" w:eastAsia="Calibri" w:hAnsi="Calibri" w:cs="Andalus" w:hint="cs"/>
          <w:b/>
          <w:bCs/>
          <w:color w:val="000000" w:themeColor="text1"/>
          <w:sz w:val="40"/>
          <w:szCs w:val="40"/>
          <w:rtl/>
          <w:lang w:bidi="ar-TN"/>
        </w:rPr>
        <w:t>:</w:t>
      </w:r>
      <w:bookmarkEnd w:id="5"/>
      <w:r w:rsidR="007B2EEE" w:rsidRPr="005D3232">
        <w:rPr>
          <w:rFonts w:ascii="Calibri" w:eastAsia="Calibri" w:hAnsi="Calibri" w:cs="Andalus"/>
          <w:b/>
          <w:bCs/>
          <w:color w:val="000000" w:themeColor="text1"/>
          <w:sz w:val="40"/>
          <w:szCs w:val="40"/>
          <w:rtl/>
          <w:lang w:bidi="ar-TN"/>
        </w:rPr>
        <w:t xml:space="preserve"> </w:t>
      </w:r>
    </w:p>
    <w:p w:rsid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قد يتعسف مديرو الشركات في استعمال أموال الشركات أو الأصوات الصادرة عنهم لإظهار سلطتهم إذ يدخل في هذا الإطار العديد من الجرائم التي عادةً ما تتمحور في استغلال معلومات خاصة بالشركات في بورصة الأوراق المالية، وحرصاً على حسن سير وتنظيم البورصة من هذه الجرائم أسس المشرع من خلال قانون 1994 المتعلق بإعادة تنظيم السوق المالية جرائم متعلقة بعنصر المعلومات في البورصة والتي يمكن أن تتمحور في جريمة استغلال المعلومات الداخلية (أ) وجريمة ترويج معلومات زائفة أو مظلة (ب)</w:t>
      </w:r>
      <w:r w:rsidR="0008520F">
        <w:rPr>
          <w:rFonts w:ascii="Calibri" w:eastAsia="Calibri" w:hAnsi="Calibri" w:cs="Simplified Arabic" w:hint="cs"/>
          <w:sz w:val="32"/>
          <w:szCs w:val="32"/>
          <w:rtl/>
          <w:lang w:bidi="ar-TN"/>
        </w:rPr>
        <w:t>.</w:t>
      </w:r>
    </w:p>
    <w:p w:rsidR="007B2EEE" w:rsidRPr="005D3232" w:rsidRDefault="0008520F" w:rsidP="005D3232">
      <w:pPr>
        <w:pStyle w:val="Titre1"/>
        <w:numPr>
          <w:ilvl w:val="0"/>
          <w:numId w:val="0"/>
        </w:numPr>
        <w:bidi/>
        <w:rPr>
          <w:rFonts w:ascii="Calibri" w:eastAsia="Calibri" w:hAnsi="Calibri" w:cs="Simplified Arabic"/>
          <w:b/>
          <w:bCs/>
          <w:color w:val="000000" w:themeColor="text1"/>
          <w:sz w:val="36"/>
          <w:szCs w:val="36"/>
          <w:lang w:bidi="ar-TN"/>
        </w:rPr>
      </w:pPr>
      <w:bookmarkStart w:id="6" w:name="_Toc5030913"/>
      <w:r w:rsidRPr="005D3232">
        <w:rPr>
          <w:rFonts w:ascii="Calibri" w:eastAsia="Calibri" w:hAnsi="Calibri" w:cs="Simplified Arabic"/>
          <w:b/>
          <w:bCs/>
          <w:color w:val="000000" w:themeColor="text1"/>
          <w:sz w:val="36"/>
          <w:szCs w:val="36"/>
          <w:rtl/>
          <w:lang w:bidi="ar-TN"/>
        </w:rPr>
        <w:t>أ</w:t>
      </w:r>
      <w:r w:rsidRPr="005D3232">
        <w:rPr>
          <w:rFonts w:ascii="Calibri" w:eastAsia="Calibri" w:hAnsi="Calibri" w:cs="Simplified Arabic"/>
          <w:b/>
          <w:bCs/>
          <w:color w:val="000000" w:themeColor="text1"/>
          <w:sz w:val="36"/>
          <w:szCs w:val="36"/>
          <w:lang w:bidi="ar-TN"/>
        </w:rPr>
        <w:t xml:space="preserve">  / </w:t>
      </w:r>
      <w:r w:rsidR="007B2EEE" w:rsidRPr="005D3232">
        <w:rPr>
          <w:rFonts w:ascii="Calibri" w:eastAsia="Calibri" w:hAnsi="Calibri" w:cs="Simplified Arabic"/>
          <w:b/>
          <w:bCs/>
          <w:color w:val="000000" w:themeColor="text1"/>
          <w:sz w:val="36"/>
          <w:szCs w:val="36"/>
          <w:rtl/>
          <w:lang w:bidi="ar-TN"/>
        </w:rPr>
        <w:t>جريمة استغلال المعلومات الداخلية</w:t>
      </w:r>
      <w:r w:rsidRPr="005D3232">
        <w:rPr>
          <w:rFonts w:ascii="Calibri" w:eastAsia="Calibri" w:hAnsi="Calibri" w:cs="Simplified Arabic" w:hint="cs"/>
          <w:b/>
          <w:bCs/>
          <w:color w:val="000000" w:themeColor="text1"/>
          <w:sz w:val="36"/>
          <w:szCs w:val="36"/>
          <w:rtl/>
          <w:lang w:bidi="ar-TN"/>
        </w:rPr>
        <w:t>:</w:t>
      </w:r>
      <w:bookmarkEnd w:id="6"/>
      <w:r w:rsidR="007B2EEE" w:rsidRPr="005D3232">
        <w:rPr>
          <w:rFonts w:ascii="Calibri" w:eastAsia="Calibri" w:hAnsi="Calibri" w:cs="Simplified Arabic"/>
          <w:b/>
          <w:bCs/>
          <w:color w:val="000000" w:themeColor="text1"/>
          <w:sz w:val="36"/>
          <w:szCs w:val="36"/>
          <w:rtl/>
          <w:lang w:bidi="ar-TN"/>
        </w:rPr>
        <w:t xml:space="preserve"> </w:t>
      </w:r>
    </w:p>
    <w:p w:rsidR="007B2EEE" w:rsidRPr="007B2EEE" w:rsidRDefault="007B2EEE" w:rsidP="007B2EEE">
      <w:pPr>
        <w:bidi/>
        <w:spacing w:line="276" w:lineRule="auto"/>
        <w:jc w:val="both"/>
        <w:rPr>
          <w:rFonts w:ascii="Calibri" w:eastAsia="Calibri" w:hAnsi="Calibri" w:cs="Simplified Arabic"/>
          <w:b/>
          <w:bCs/>
          <w:sz w:val="32"/>
          <w:szCs w:val="32"/>
          <w:lang w:bidi="ar-TN"/>
        </w:rPr>
      </w:pPr>
      <w:r w:rsidRPr="007B2EEE">
        <w:rPr>
          <w:rFonts w:ascii="Calibri" w:eastAsia="Calibri" w:hAnsi="Calibri" w:cs="Simplified Arabic"/>
          <w:sz w:val="32"/>
          <w:szCs w:val="32"/>
          <w:rtl/>
          <w:lang w:bidi="ar-TN"/>
        </w:rPr>
        <w:t xml:space="preserve">نص على هذه الجريمة بالفصل 81 من قانون 1994: </w:t>
      </w:r>
      <w:r w:rsidRPr="007B2EEE">
        <w:rPr>
          <w:rFonts w:ascii="Calibri" w:eastAsia="Calibri" w:hAnsi="Calibri" w:cs="Simplified Arabic"/>
          <w:b/>
          <w:bCs/>
          <w:sz w:val="32"/>
          <w:szCs w:val="32"/>
          <w:rtl/>
          <w:lang w:bidi="ar-TN"/>
        </w:rPr>
        <w:t>" يعاقب بخطية تتراوح من 1500 إلى 15000 دينار كل شخص يحصل بمناسبة ممارسة مهنته أو بمناسبة القيام بمهامه على معلومات داخلية تتعلق بوضعية مصدر للأوراق المالية ... يتولى إفادة الغير بها خارج الإطار العادي لأداء مهامه أو مهنته "</w:t>
      </w:r>
      <w:r w:rsidR="0008520F">
        <w:rPr>
          <w:rFonts w:ascii="Calibri" w:eastAsia="Calibri" w:hAnsi="Calibri" w:cs="Simplified Arabic" w:hint="cs"/>
          <w:b/>
          <w:b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lastRenderedPageBreak/>
        <w:t>وعلى هذا الأساس تقوم هذه الجريمة عندما يقوم شخص بالتحدث بالمعلومات إلى شخص أخر يتوصلون لها سواء بأنفسهم أو بواسطة الغير إلى إتمام عملية أو أكثر داخل السوق قبل أن تبلغ تلك المعلومات إلى علم العموم</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 xml:space="preserve">كما يعاقب القانون الفرنسي على هذه الجريمة وذلك ضمن قانون 27 ديسمبر 1970، كما يستعمل مصطلح </w:t>
      </w:r>
      <w:r w:rsidRPr="007B2EEE">
        <w:rPr>
          <w:rFonts w:ascii="Calibri" w:eastAsia="Calibri" w:hAnsi="Calibri" w:cs="Simplified Arabic"/>
          <w:b/>
          <w:bCs/>
          <w:sz w:val="32"/>
          <w:szCs w:val="32"/>
          <w:rtl/>
          <w:lang w:bidi="ar-TN"/>
        </w:rPr>
        <w:t>"استغلال المعلومات"</w:t>
      </w:r>
      <w:r w:rsidRPr="007B2EEE">
        <w:rPr>
          <w:rFonts w:ascii="Calibri" w:eastAsia="Calibri" w:hAnsi="Calibri" w:cs="Simplified Arabic"/>
          <w:b/>
          <w:bCs/>
          <w:sz w:val="32"/>
          <w:szCs w:val="32"/>
          <w:vertAlign w:val="superscript"/>
          <w:rtl/>
          <w:lang w:bidi="ar-TN"/>
        </w:rPr>
        <w:footnoteReference w:id="14"/>
      </w:r>
      <w:r w:rsidRPr="007B2EEE">
        <w:rPr>
          <w:rFonts w:ascii="Calibri" w:eastAsia="Calibri" w:hAnsi="Calibri" w:cs="Simplified Arabic"/>
          <w:b/>
          <w:bCs/>
          <w:sz w:val="32"/>
          <w:szCs w:val="32"/>
          <w:rtl/>
          <w:lang w:bidi="ar-TN"/>
        </w:rPr>
        <w:t xml:space="preserve"> </w:t>
      </w:r>
      <w:r w:rsidRPr="007B2EEE">
        <w:rPr>
          <w:rFonts w:ascii="Calibri" w:eastAsia="Calibri" w:hAnsi="Calibri" w:cs="Simplified Arabic"/>
          <w:sz w:val="32"/>
          <w:szCs w:val="32"/>
          <w:rtl/>
          <w:lang w:bidi="ar-TN"/>
        </w:rPr>
        <w:t>وعلى هذا يبدو أن تجريم هذا الفعل غايته هو تسليط عقاب على المطلعين حتى يلتزموا بالمحافظة على الأسرار والمعلومات الداخلية الخاصة بالشركة فهذه الجريمة يعاقب عليها حتى وإن لم يقع استغلال المعلومات، فإن مجرد الإفصاح عنها يعتبر جريمة بغض النظر عن استغلالها أو عن النتيجة المترتبة عنها بتالي إن هذا التمشي يرسى لحماية جزائية للمعلومات الداخلية للشركة</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 xml:space="preserve">تتأسس جريمة استغلال المعلومات الداخلية على عنصرين، مادي ومعنوي فبالنسبة للعنصر المعنوي يجب الإشارة أن هناك ربط بين المعلومات الداخلية والسلوك الغير مشروع وهو عنصر "القصد " الذي يعتبر أساساً في بعض الجرائم، فالنسبة لهذه الجريمة تعد المعلومات أساس لها فإن امتداد المعلومات الداخلية للغير قبل نشرها وذلك للتمتع بميزة على الأخرين فهذا يؤدي حتماً إلى عدم تحقيق المساواة في السوق المالية، بتالي فإن فضح السر وتوفير المعلومات للغير هو جريمة وبهذا يعد القصد في هذه الجنحة هو إنشاء المعلومات الداخلية مع العلم بأن انشأها جريمة معاقب عليها لكن هذا العنصر لم يصرح به المشرع كما نلاحظ غيابه في الفصل 81 من قانون 1994 مع غياب لكل الصيغ إلي تشير إليه ونتيجةً لهذا تعتبر جريمة استغلال معلومات داخلية جريمة ترتكز على العنصر المادي وذلك من خلال العبارات المستعملة </w:t>
      </w:r>
      <w:r w:rsidRPr="007B2EEE">
        <w:rPr>
          <w:rFonts w:ascii="Calibri" w:eastAsia="Calibri" w:hAnsi="Calibri" w:cs="Simplified Arabic"/>
          <w:b/>
          <w:bCs/>
          <w:sz w:val="32"/>
          <w:szCs w:val="32"/>
          <w:rtl/>
          <w:lang w:bidi="ar-TN"/>
        </w:rPr>
        <w:t>" قبل أن تبلغ تلك المعلومات إلى علم العموم"</w:t>
      </w:r>
      <w:r w:rsidRPr="007B2EEE">
        <w:rPr>
          <w:rFonts w:ascii="Calibri" w:eastAsia="Calibri" w:hAnsi="Calibri" w:cs="Simplified Arabic"/>
          <w:b/>
          <w:bCs/>
          <w:sz w:val="32"/>
          <w:szCs w:val="32"/>
          <w:vertAlign w:val="superscript"/>
          <w:rtl/>
          <w:lang w:bidi="ar-TN"/>
        </w:rPr>
        <w:footnoteReference w:id="15"/>
      </w:r>
      <w:r w:rsidRPr="007B2EEE">
        <w:rPr>
          <w:rFonts w:ascii="Calibri" w:eastAsia="Calibri" w:hAnsi="Calibri" w:cs="Simplified Arabic"/>
          <w:sz w:val="32"/>
          <w:szCs w:val="32"/>
          <w:rtl/>
          <w:lang w:bidi="ar-TN"/>
        </w:rPr>
        <w:t xml:space="preserve"> مع الإشارة أنه لا يعتبر الفعل مجرم إلى إذا تم الكشف عن المعلومات الداخلية وإثبات مكان وأسباب استعمال </w:t>
      </w:r>
      <w:r w:rsidRPr="007B2EEE">
        <w:rPr>
          <w:rFonts w:ascii="Calibri" w:eastAsia="Calibri" w:hAnsi="Calibri" w:cs="Simplified Arabic"/>
          <w:sz w:val="32"/>
          <w:szCs w:val="32"/>
          <w:rtl/>
          <w:lang w:bidi="ar-TN"/>
        </w:rPr>
        <w:lastRenderedPageBreak/>
        <w:t>هذه المعلومات فالأشخاص الذين يمتلكون المعلومات يقومون من خلالها بتجاوز لحدود أعمالهم بالسوق ولكل ما يتعلق بالشركة المعنية وبتلك المعلومات قبل أن تبلغ للعموم</w:t>
      </w:r>
      <w:r w:rsidR="0008520F">
        <w:rPr>
          <w:rFonts w:ascii="Calibri" w:eastAsia="Calibri" w:hAnsi="Calibri" w:cs="Simplified Arabic" w:hint="cs"/>
          <w:sz w:val="32"/>
          <w:szCs w:val="32"/>
          <w:rtl/>
          <w:lang w:bidi="ar-TN"/>
        </w:rPr>
        <w:t>.</w:t>
      </w:r>
    </w:p>
    <w:p w:rsidR="007B2EEE" w:rsidRPr="007B2EEE" w:rsidRDefault="007B2EEE" w:rsidP="0008520F">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 xml:space="preserve">إن استغلال المعلومات الداخلية يمكن أن يكون كذلك من طرف المطلع أو العالم بأسرار الشركة فبنسبة للمطلع فهي نوع من جرائم البورصة المتعلقة بالفاعلين في السوق المالية، أما بنسبة لجريمة العالم بأسرار الشركة </w:t>
      </w:r>
      <w:r w:rsidRPr="007B2EEE">
        <w:rPr>
          <w:rFonts w:ascii="Calibri" w:eastAsia="Calibri" w:hAnsi="Calibri" w:cs="Simplified Arabic"/>
          <w:b/>
          <w:bCs/>
          <w:sz w:val="32"/>
          <w:szCs w:val="32"/>
          <w:rtl/>
          <w:lang w:bidi="ar-TN"/>
        </w:rPr>
        <w:t>فهي جريمة تتمثل في  كل شخص تتوفر له، بمناسبة ممارسته مهنته أو وظيفته، معلومات امتيازيه عن منظور مصدر سندات أو وضعيته، أو منظور تطور قيمة منقولة ما، فينجز بذلك عملية أو عدة عمليات في السوق أو يتعمد السماح بإنجازها، إما مباشرة أو عن طريق شخص مسخر لذلك، قبل أن يطلع الجمهور على تلك المعلومات</w:t>
      </w:r>
      <w:r w:rsidRPr="007B2EEE">
        <w:rPr>
          <w:rFonts w:ascii="Calibri" w:eastAsia="Calibri" w:hAnsi="Calibri" w:cs="Simplified Arabic"/>
          <w:b/>
          <w:bCs/>
          <w:sz w:val="32"/>
          <w:szCs w:val="32"/>
          <w:vertAlign w:val="superscript"/>
          <w:rtl/>
          <w:lang w:bidi="ar-TN"/>
        </w:rPr>
        <w:footnoteReference w:id="16"/>
      </w:r>
      <w:r w:rsidRPr="007B2EEE">
        <w:rPr>
          <w:rFonts w:ascii="Calibri" w:eastAsia="Calibri" w:hAnsi="Calibri" w:cs="Simplified Arabic"/>
          <w:sz w:val="32"/>
          <w:szCs w:val="32"/>
          <w:rtl/>
          <w:lang w:bidi="ar-TN"/>
        </w:rPr>
        <w:t xml:space="preserve">  ويقتضي قيام جريمة العالم بأسرار الشركة استغلال الفاعل لمعلومات امتيازيه بقصد تحقيق ربح أو درء خسارة</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b/>
          <w:bCs/>
          <w:sz w:val="32"/>
          <w:szCs w:val="32"/>
          <w:lang w:bidi="ar-TN"/>
        </w:rPr>
      </w:pPr>
      <w:r w:rsidRPr="007B2EEE">
        <w:rPr>
          <w:rFonts w:ascii="Calibri" w:eastAsia="Calibri" w:hAnsi="Calibri" w:cs="Simplified Arabic"/>
          <w:sz w:val="32"/>
          <w:szCs w:val="32"/>
          <w:rtl/>
          <w:lang w:bidi="ar-TN"/>
        </w:rPr>
        <w:t>بتالي فأن جريمة العالم بأسرار الشركة تتمحور بأنها استغلال معلومات صحيحة يجهلها الجمهور، لإنجاز عمليات في سوق البورصة</w:t>
      </w:r>
      <w:r w:rsidRPr="007B2EEE">
        <w:rPr>
          <w:rFonts w:ascii="Calibri" w:eastAsia="Calibri" w:hAnsi="Calibri" w:cs="Simplified Arabic"/>
          <w:sz w:val="32"/>
          <w:szCs w:val="32"/>
          <w:rtl/>
        </w:rPr>
        <w:t>،</w:t>
      </w:r>
      <w:r w:rsidRPr="007B2EEE">
        <w:rPr>
          <w:rFonts w:ascii="Calibri" w:eastAsia="Calibri" w:hAnsi="Calibri" w:cs="Simplified Arabic"/>
          <w:sz w:val="32"/>
          <w:szCs w:val="32"/>
          <w:rtl/>
          <w:lang w:bidi="ar-TN"/>
        </w:rPr>
        <w:t xml:space="preserve"> وتجدر الإشارة أن هذه الجريمة قد </w:t>
      </w:r>
      <w:r w:rsidRPr="007B2EEE">
        <w:rPr>
          <w:rFonts w:ascii="Calibri" w:eastAsia="Calibri" w:hAnsi="Calibri" w:cs="Simplified Arabic"/>
          <w:b/>
          <w:bCs/>
          <w:sz w:val="32"/>
          <w:szCs w:val="32"/>
          <w:rtl/>
          <w:lang w:bidi="ar-TN"/>
        </w:rPr>
        <w:t>عرفت في القانون الأمريكي منذ العام 1934 وعرفت في القانون الفرنسي منذ 1967 وقد أصدر الاتحاد الأوربي عديد التوجيهات لعل أهمها التوجيه رقم:89/592 بتاريخ 13 نوفمبر 1989 بشأن تنسيق القواعد المتعلقة بالعمليات التي يقوم بها العالمون بأسرار الشركات</w:t>
      </w:r>
      <w:r w:rsidRPr="007B2EEE">
        <w:rPr>
          <w:rFonts w:ascii="Calibri" w:eastAsia="Calibri" w:hAnsi="Calibri" w:cs="Simplified Arabic"/>
          <w:b/>
          <w:bCs/>
          <w:sz w:val="32"/>
          <w:szCs w:val="32"/>
          <w:vertAlign w:val="superscript"/>
          <w:rtl/>
          <w:lang w:bidi="ar-TN"/>
        </w:rPr>
        <w:footnoteReference w:id="17"/>
      </w:r>
      <w:r w:rsidR="0008520F">
        <w:rPr>
          <w:rFonts w:ascii="Calibri" w:eastAsia="Calibri" w:hAnsi="Calibri" w:cs="Simplified Arabic" w:hint="cs"/>
          <w:b/>
          <w:b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كذلك تدخل المشرع بتجريمه لفعل ترويج معلومات زائفة أو مضلة وذلك لتوفير أقصى درجات الشفافية في سوق المال، ولتحقيق أكبر قدر ممكن من العدالة والمساواة بين المتدخلين في السوق</w:t>
      </w:r>
      <w:r w:rsidR="0008520F">
        <w:rPr>
          <w:rFonts w:ascii="Calibri" w:eastAsia="Calibri" w:hAnsi="Calibri" w:cs="Simplified Arabic" w:hint="cs"/>
          <w:sz w:val="32"/>
          <w:szCs w:val="32"/>
          <w:rtl/>
          <w:lang w:bidi="ar-TN"/>
        </w:rPr>
        <w:t>.</w:t>
      </w:r>
    </w:p>
    <w:p w:rsidR="007B2EEE" w:rsidRPr="005D3232" w:rsidRDefault="007B2EEE" w:rsidP="005D3232">
      <w:pPr>
        <w:pStyle w:val="Titre1"/>
        <w:numPr>
          <w:ilvl w:val="0"/>
          <w:numId w:val="0"/>
        </w:numPr>
        <w:bidi/>
        <w:rPr>
          <w:rFonts w:ascii="Calibri" w:eastAsia="Calibri" w:hAnsi="Calibri" w:cs="Simplified Arabic"/>
          <w:b/>
          <w:bCs/>
          <w:color w:val="000000" w:themeColor="text1"/>
          <w:sz w:val="36"/>
          <w:szCs w:val="36"/>
          <w:lang w:bidi="ar-TN"/>
        </w:rPr>
      </w:pPr>
      <w:bookmarkStart w:id="7" w:name="_Toc5030914"/>
      <w:r w:rsidRPr="005D3232">
        <w:rPr>
          <w:rFonts w:ascii="Calibri" w:eastAsia="Calibri" w:hAnsi="Calibri" w:cs="Simplified Arabic"/>
          <w:b/>
          <w:bCs/>
          <w:color w:val="000000" w:themeColor="text1"/>
          <w:sz w:val="36"/>
          <w:szCs w:val="36"/>
          <w:rtl/>
          <w:lang w:bidi="ar-TN"/>
        </w:rPr>
        <w:lastRenderedPageBreak/>
        <w:t>ب/ جريمة ترويج معلومات زائفة أو مضلة</w:t>
      </w:r>
      <w:r w:rsidR="0008520F" w:rsidRPr="005D3232">
        <w:rPr>
          <w:rFonts w:ascii="Calibri" w:eastAsia="Calibri" w:hAnsi="Calibri" w:cs="Simplified Arabic" w:hint="cs"/>
          <w:b/>
          <w:bCs/>
          <w:color w:val="000000" w:themeColor="text1"/>
          <w:sz w:val="36"/>
          <w:szCs w:val="36"/>
          <w:rtl/>
          <w:lang w:bidi="ar-TN"/>
        </w:rPr>
        <w:t>:</w:t>
      </w:r>
      <w:bookmarkEnd w:id="7"/>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 xml:space="preserve">الهدف من هذه الجنحة هو معاقبة من يقوم بنشر معلومات لا أساس لها من الصحة والتي من شأنها أن تؤثر على السير العادي للسوق المالية وقد عرفها الفصل 81 من قانون 1994: </w:t>
      </w:r>
      <w:r w:rsidRPr="007B2EEE">
        <w:rPr>
          <w:rFonts w:ascii="Calibri" w:eastAsia="Calibri" w:hAnsi="Calibri" w:cs="Simplified Arabic"/>
          <w:b/>
          <w:bCs/>
          <w:sz w:val="32"/>
          <w:szCs w:val="32"/>
          <w:rtl/>
          <w:lang w:bidi="ar-TN"/>
        </w:rPr>
        <w:t xml:space="preserve">" كل شخص يتولى عمدا ترويج معلومات زائفة أو مضللة بين العموم بأية طريقة أو وسيلة كانت ومن شأنها أن تؤثر على الأسعار وتكون متعلقة بوضعية مصدر لأوراق مالية بالمساهمة العامة أو بآفاقه أو تكون متعلقة بآفاق تطور ورقة أو أداة مالية موظفة عن طريق المساهمة العامة </w:t>
      </w:r>
      <w:r w:rsidRPr="007B2EEE">
        <w:rPr>
          <w:rFonts w:ascii="Calibri" w:eastAsia="Calibri" w:hAnsi="Calibri" w:cs="Simplified Arabic"/>
          <w:sz w:val="32"/>
          <w:szCs w:val="32"/>
          <w:rtl/>
          <w:lang w:bidi="ar-TN"/>
        </w:rPr>
        <w:t>" وبهذا تتشكل جريمة ترويج معلومات زائفة أو مضلة على أساس  كل شخص يكون قد تعمد نشر معلومات خاطئة أو مغالطة وسط الجمهور بطرق ووسائل شتى، عن منظور أو وضعية مصدر، تكون سنداته محل تداول في البورصة، أو عن منظور تطور سند مقبول للتداول في البورصة من شأنه التأثير على الأسعار</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وتعتبر المعلومات إحدى العناصر الهامة التي تقوم عليها بورصة الأوراق المالية، والأساس الذي يعتمد عليه المستثمر عند اتخاذ قراره الاستثماري في الأوراق المالية، ولذلك فقد حرص المشرع على إبراز كافة المعلومات عن الشركات المصدرة للأوراق المالية وجرم نشر التصريحات والاستشارات والأقوال الشفهية الكاذبة بهدف الحفاظ على مصداقية ودقة المعلومات وهنا تجدر الإشارة أنه لا يمكن حماية الاستثمار وضمان حسن سير سوق رأس المال من دون تأمين المعلومات المتعلقة بالاستثمار والحيلولة دون نشرها بشكل مخالف لما هي عليه في الواقع، كأن تعمد شركة ما تتداول أسهمها في البورصة أو تزعم جعلها كذلك، لنشر معلومات خاطئة تتعلق بحالتها الاقتصادية، لابد من معاقبة الجاني في هذه الحالة</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ولقيام المسؤولية الجزائية في هذا الشأن لابد من توافر أركان هذه الجريمة والمتمثلة في الركن المادي والركن المعنوي</w:t>
      </w:r>
      <w:r w:rsidRPr="007B2EEE">
        <w:rPr>
          <w:rFonts w:ascii="Calibri" w:eastAsia="Calibri" w:hAnsi="Calibri" w:cs="Simplified Arabic"/>
          <w:sz w:val="32"/>
          <w:szCs w:val="32"/>
          <w:rtl/>
        </w:rPr>
        <w:t xml:space="preserve"> و</w:t>
      </w:r>
      <w:r w:rsidRPr="007B2EEE">
        <w:rPr>
          <w:rFonts w:ascii="Calibri" w:eastAsia="Calibri" w:hAnsi="Calibri" w:cs="Simplified Arabic"/>
          <w:sz w:val="32"/>
          <w:szCs w:val="32"/>
          <w:rtl/>
          <w:lang w:bidi="ar-TN"/>
        </w:rPr>
        <w:t>لقيام الركن المادي لهذه الجريمة يستوجب أن تكون المعلومة التي وقع عرضها وسط الجمهور من طرف الجاني كاذبة أو مغالطة، وذلك لا يكون إلا بتوافر عنصرين</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b/>
          <w:bCs/>
          <w:sz w:val="32"/>
          <w:szCs w:val="32"/>
          <w:rtl/>
          <w:lang w:bidi="ar-TN"/>
        </w:rPr>
      </w:pPr>
      <w:r w:rsidRPr="007B2EEE">
        <w:rPr>
          <w:rFonts w:ascii="Calibri" w:eastAsia="Calibri" w:hAnsi="Calibri" w:cs="Simplified Arabic"/>
          <w:b/>
          <w:bCs/>
          <w:sz w:val="32"/>
          <w:szCs w:val="32"/>
          <w:rtl/>
          <w:lang w:bidi="ar-TN"/>
        </w:rPr>
        <w:lastRenderedPageBreak/>
        <w:t xml:space="preserve"> أن تكون المعلومة كاذبة أو مضللة، أي من شأن نشرها إيقاع المستثمر في الخطأ ومن ثم يتعرض</w:t>
      </w:r>
      <w:r w:rsidRPr="007B2EEE">
        <w:rPr>
          <w:rFonts w:ascii="Calibri" w:eastAsia="Calibri" w:hAnsi="Calibri" w:cs="Simplified Arabic"/>
          <w:b/>
          <w:bCs/>
          <w:sz w:val="32"/>
          <w:szCs w:val="32"/>
          <w:lang w:bidi="ar-TN"/>
        </w:rPr>
        <w:t>1</w:t>
      </w:r>
      <w:r w:rsidRPr="007B2EEE">
        <w:rPr>
          <w:rFonts w:ascii="Calibri" w:eastAsia="Calibri" w:hAnsi="Calibri" w:cs="Simplified Arabic"/>
          <w:b/>
          <w:bCs/>
          <w:sz w:val="32"/>
          <w:szCs w:val="32"/>
          <w:rtl/>
          <w:lang w:bidi="ar-TN"/>
        </w:rPr>
        <w:t xml:space="preserve"> </w:t>
      </w:r>
      <w:r w:rsidRPr="007B2EEE">
        <w:rPr>
          <w:rFonts w:ascii="Calibri" w:eastAsia="Calibri" w:hAnsi="Calibri" w:cs="Simplified Arabic" w:hint="cs"/>
          <w:b/>
          <w:bCs/>
          <w:sz w:val="32"/>
          <w:szCs w:val="32"/>
          <w:rtl/>
          <w:lang w:bidi="ar-TN"/>
        </w:rPr>
        <w:t>للغش، بشكل أنه لو عرف حقيقة الوضع المالي لمصدر الأسهم لما اشتراها، هذا ويجب أن تكون هذه المعلومة الكاذبة أو المغالطة محددة، أي تتعلق بأشياء معينة في الشركة المصدرة للأسهم</w:t>
      </w:r>
      <w:r w:rsidR="0008520F">
        <w:rPr>
          <w:rFonts w:ascii="Calibri" w:eastAsia="Calibri" w:hAnsi="Calibri" w:cs="Simplified Arabic" w:hint="cs"/>
          <w:b/>
          <w:bCs/>
          <w:sz w:val="32"/>
          <w:szCs w:val="32"/>
          <w:rtl/>
          <w:lang w:bidi="ar-TN"/>
        </w:rPr>
        <w:t>.</w:t>
      </w:r>
    </w:p>
    <w:p w:rsidR="007B2EEE" w:rsidRPr="007B2EEE" w:rsidRDefault="007B2EEE" w:rsidP="0008520F">
      <w:pPr>
        <w:bidi/>
        <w:spacing w:line="276" w:lineRule="auto"/>
        <w:jc w:val="both"/>
        <w:rPr>
          <w:rFonts w:ascii="Calibri" w:eastAsia="Calibri" w:hAnsi="Calibri" w:cs="Simplified Arabic"/>
          <w:b/>
          <w:bCs/>
          <w:sz w:val="32"/>
          <w:szCs w:val="32"/>
          <w:rtl/>
          <w:lang w:bidi="ar-TN"/>
        </w:rPr>
      </w:pPr>
      <w:r w:rsidRPr="007B2EEE">
        <w:rPr>
          <w:rFonts w:ascii="Calibri" w:eastAsia="Calibri" w:hAnsi="Calibri" w:cs="Simplified Arabic"/>
          <w:b/>
          <w:bCs/>
          <w:sz w:val="32"/>
          <w:szCs w:val="32"/>
          <w:rtl/>
          <w:lang w:bidi="ar-TN"/>
        </w:rPr>
        <w:t xml:space="preserve"> يجب أن تنشر هذه المعلومة للجمهور بأية وسيلة </w:t>
      </w:r>
      <w:r w:rsidRPr="007B2EEE">
        <w:rPr>
          <w:rFonts w:ascii="Calibri" w:eastAsia="Calibri" w:hAnsi="Calibri" w:cs="Simplified Arabic"/>
          <w:b/>
          <w:bCs/>
          <w:sz w:val="32"/>
          <w:szCs w:val="32"/>
          <w:vertAlign w:val="superscript"/>
          <w:rtl/>
          <w:lang w:bidi="ar-TN"/>
        </w:rPr>
        <w:footnoteReference w:id="18"/>
      </w:r>
      <w:r w:rsidR="0008520F">
        <w:rPr>
          <w:rFonts w:ascii="Calibri" w:eastAsia="Calibri" w:hAnsi="Calibri" w:cs="Simplified Arabic" w:hint="cs"/>
          <w:b/>
          <w:b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إن القول بوجوب إصدار الجاني لمعلومة كاذبة أو مغالطة لقيام الركن المادي للجريمة، يستوجب بعض التوضيح خاصة مفهوم معنى المعلومة الكاذبة أو المغالطة فالمعلومة تعني خبرا له معنى، ولا يكون كذلك إلا إذا تكلم عن شيء محدد لذلك فلا يمكن القول بقيام الركن المادي لهذه الجريمة ما لم يكن لها قدر أدنى من الدقة ومن ثم فإن مجرد شائعة ذات صبغة عامة، أو رأي مصرح به من طرف الوسيط المالي أو بعض المحللين الاقتصاديين الماليين، لا يمكن أن يقوم به الركن المادي للجريمة</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 xml:space="preserve">والقضاء الفرنسي لم يكن متشددا في بعض أحكامه، ففي إحدى القضايا عمد مدير إحدى الشركات بعد قيد أسهم شركته لدى البورصة إلى الإدلاء بتصريحات تخص الوضع المالي للشركة، بشكل أكثر تفاؤلا مما هو عليه في الواقع رغم المؤثرات السلبية التي عليها الشركة، وذلك يقينا منه أنها ستكون أحسن في المستقبل عما هي عليه في الحاضر خاصة وأنه ينوي زيادة رأس مال الشركة في القريب ولم تعد المحكمة ذلك من قبيل نشر معلومات خاطئة رغم مواصلة تدهور الوضعية المالية للشركة خلافا لما صرح به، إلا بعد أن عمل على تدوين هذه المعلومات في محضر اجتماع الإدارة السنوي ونتيجة لذلك قام الركن المادي للجريمة، حيث لم تعد المحكمة تصريحاته قبل كتابة محضر اجتماع الإدارة السنوي، إلا نوعا من أنواع التخمينات لا يرقى إلى المعلومة الخاطئة أو المغالطة، ولم تأخذ هذا الشكل إلا بعد </w:t>
      </w:r>
      <w:r w:rsidRPr="007B2EEE">
        <w:rPr>
          <w:rFonts w:ascii="Calibri" w:eastAsia="Calibri" w:hAnsi="Calibri" w:cs="Simplified Arabic"/>
          <w:sz w:val="32"/>
          <w:szCs w:val="32"/>
          <w:rtl/>
          <w:lang w:bidi="ar-TN"/>
        </w:rPr>
        <w:lastRenderedPageBreak/>
        <w:t>ورودها في محضر اجتماع مجلس الإدارة حيث أخذت شكلها العام بنشرها في هذا المحضر الذي يحق لكل الجمهور الاطلاع عليه</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هذا وإن المعلومة الخاطئة لا تأخذ صورة إعلام الجاني العموم بأشياء هي في الواقع تكهنات على أنها حقيقة واقعة فحسب، بل إن المعلومة الخاطئة قد تأخذ صورة نشر مذكرة إعلان الجمهور تحتوي على معلومات صحيحة تتخللها بعض المعلومات الخاطئة ولقد أخذ القضاء الفرنسي ذلك من باب بث المعلومات الكاذبة أو المغالطة</w:t>
      </w:r>
      <w:r w:rsidR="0008520F">
        <w:rPr>
          <w:rFonts w:ascii="Calibri" w:eastAsia="Calibri" w:hAnsi="Calibri" w:cs="Simplified Arabic" w:hint="cs"/>
          <w:sz w:val="32"/>
          <w:szCs w:val="32"/>
          <w:rtl/>
          <w:lang w:bidi="ar-TN"/>
        </w:rPr>
        <w:t>.</w:t>
      </w:r>
      <w:r w:rsidRPr="007B2EEE">
        <w:rPr>
          <w:rFonts w:ascii="Calibri" w:eastAsia="Calibri" w:hAnsi="Calibri" w:cs="Simplified Arabic"/>
          <w:sz w:val="32"/>
          <w:szCs w:val="32"/>
          <w:rtl/>
          <w:lang w:bidi="ar-TN"/>
        </w:rPr>
        <w:t xml:space="preserve"> </w:t>
      </w:r>
    </w:p>
    <w:p w:rsidR="007B2EEE" w:rsidRPr="007B2EEE" w:rsidRDefault="007B2EEE" w:rsidP="007B2EEE">
      <w:pPr>
        <w:bidi/>
        <w:spacing w:line="276" w:lineRule="auto"/>
        <w:jc w:val="both"/>
        <w:rPr>
          <w:rFonts w:ascii="Calibri" w:eastAsia="Calibri" w:hAnsi="Calibri" w:cs="Simplified Arabic"/>
          <w:sz w:val="32"/>
          <w:szCs w:val="32"/>
          <w:rtl/>
          <w:lang w:bidi="ar-TN"/>
        </w:rPr>
      </w:pPr>
      <w:r w:rsidRPr="007B2EEE">
        <w:rPr>
          <w:rFonts w:ascii="Calibri" w:eastAsia="Calibri" w:hAnsi="Calibri" w:cs="Simplified Arabic"/>
          <w:sz w:val="32"/>
          <w:szCs w:val="32"/>
          <w:rtl/>
          <w:lang w:bidi="ar-TN"/>
        </w:rPr>
        <w:t>كذلك فإن جريمة نشر معلومات خاطئة أو مغالطة تستوجب توافر الركن المعنوي لقيام المسؤولية الجزائية للجاني أثناء قيامه بعمليات في سوق البورصة ويتمثل هذا العنصرفى توافر العمد عند القيام بترويج أو نشر أو تسريب المعلومات الخاطئة أو المضللة بقطع النظر عن تحقيق الجاني لغايته من ذلك من عدمه، بل يكفي أن تكون طبيعة المعلومة زائفة وغير صحيحة</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b/>
          <w:bCs/>
          <w:sz w:val="32"/>
          <w:szCs w:val="32"/>
          <w:lang w:bidi="ar-TN"/>
        </w:rPr>
      </w:pPr>
      <w:r w:rsidRPr="007B2EEE">
        <w:rPr>
          <w:rFonts w:ascii="Calibri" w:eastAsia="Calibri" w:hAnsi="Calibri" w:cs="Simplified Arabic"/>
          <w:b/>
          <w:bCs/>
          <w:sz w:val="32"/>
          <w:szCs w:val="32"/>
          <w:rtl/>
          <w:lang w:bidi="ar-TN"/>
        </w:rPr>
        <w:t xml:space="preserve">ويعلق القضاء الفرنسي أهمية كبيرة على مسألة وجوب توافر عنصر العمد في هذه الجريمة الذي يتطلب إمكانية معرفة الشيء مسبقا حتى يمكن القول بأن الفاعل قد اتجهت إرادته للقيام بالفعل المجرم، والحديث عن العمد يؤدي إلى التعرض إلى عنصر العلم القائم بمعرفة الوسيط المالي بماهية فعله، حيث لا يقوم العمد دون علم، فإذا قام هذا الأخير فلا يمكن للوسيط إلا أن يكون متعمدا بث المعلومة الكاذبة، ذلك أنه إذا علم بعدم صحة المعلومة التي روج لها، فلا يمكن له إلا معرفة أثر ذلك المحتمل على سعر القيمة المنقولة، وما ينتج عنه من تغرير بالمستثمر، وأثر ذلك على صدق المعاملات في سوق البورصة، حيث لا يمكن للفاعل التذرع بعدم معرفة ما ينطوي عليه ذلك من أضرار، ذلك أن من أطلق هذه المعلومة الكاذبة داخل حلقة لتداول القيم المنقولة، لا يمكنه أن يكون </w:t>
      </w:r>
      <w:r w:rsidRPr="007B2EEE">
        <w:rPr>
          <w:rFonts w:ascii="Calibri" w:eastAsia="Calibri" w:hAnsi="Calibri" w:cs="Simplified Arabic"/>
          <w:b/>
          <w:bCs/>
          <w:sz w:val="32"/>
          <w:szCs w:val="32"/>
          <w:rtl/>
          <w:lang w:bidi="ar-TN"/>
        </w:rPr>
        <w:lastRenderedPageBreak/>
        <w:t>جاهلا للانعكاسات السلبية الممكنة والمباشرة على القيمة المنقولة التي قصدتها المعلومة، وعلى القيم المنقولة الأخرى المتداولة لدى البورصة، نتيجة غياب صدق المعلومات</w:t>
      </w:r>
      <w:r w:rsidRPr="007B2EEE">
        <w:rPr>
          <w:rFonts w:ascii="Calibri" w:eastAsia="Calibri" w:hAnsi="Calibri" w:cs="Simplified Arabic"/>
          <w:b/>
          <w:bCs/>
          <w:sz w:val="32"/>
          <w:szCs w:val="32"/>
          <w:vertAlign w:val="superscript"/>
          <w:rtl/>
          <w:lang w:bidi="ar-TN"/>
        </w:rPr>
        <w:footnoteReference w:id="19"/>
      </w:r>
      <w:r w:rsidR="0008520F">
        <w:rPr>
          <w:rFonts w:ascii="Calibri" w:eastAsia="Calibri" w:hAnsi="Calibri" w:cs="Simplified Arabic" w:hint="cs"/>
          <w:b/>
          <w:b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وبتالي يتمثل هذا العنصر في نشر المعلومات مع العلم بأن تلك المعلومات خاطئة وبهذا إن كانت هذه الجنحة تقوم على وجود معلومات زائفة فيجب أن تنطوي هذه الأخيرة على حد أدنى من الدقة، لكن في التطبيق إن الإشاعات أو مجرد الأراء لا يمكن أن تعتبر معلومات زائفة مع العلم أن مجرد الاشاعات يمكن أن تتسبب في اضطرابات لذلك يجب أن تكون معاقب عليها</w:t>
      </w:r>
      <w:r w:rsidR="0008520F">
        <w:rPr>
          <w:rFonts w:ascii="Calibri" w:eastAsia="Calibri" w:hAnsi="Calibri" w:cs="Simplified Arabic" w:hint="cs"/>
          <w:sz w:val="32"/>
          <w:szCs w:val="32"/>
          <w:rtl/>
          <w:lang w:bidi="ar-TN"/>
        </w:rPr>
        <w:t>.</w:t>
      </w:r>
    </w:p>
    <w:p w:rsidR="007B2EEE" w:rsidRPr="007B2EEE" w:rsidRDefault="007B2EEE" w:rsidP="007B2EEE">
      <w:pPr>
        <w:bidi/>
        <w:spacing w:line="276" w:lineRule="auto"/>
        <w:jc w:val="both"/>
        <w:rPr>
          <w:rFonts w:ascii="Calibri" w:eastAsia="Calibri" w:hAnsi="Calibri" w:cs="Simplified Arabic"/>
          <w:sz w:val="32"/>
          <w:szCs w:val="32"/>
          <w:lang w:bidi="ar-TN"/>
        </w:rPr>
      </w:pPr>
      <w:r w:rsidRPr="007B2EEE">
        <w:rPr>
          <w:rFonts w:ascii="Calibri" w:eastAsia="Calibri" w:hAnsi="Calibri" w:cs="Simplified Arabic"/>
          <w:sz w:val="32"/>
          <w:szCs w:val="32"/>
          <w:rtl/>
          <w:lang w:bidi="ar-TN"/>
        </w:rPr>
        <w:t>بتالي تتأسس هذه الجنحة بالاستماع إلى المعلومات الزائفة وهي التي تجعل الشخص يقع في الخطء إما بتحقيق أرباح أو تخفيض أو ترفيع في الأسعار</w:t>
      </w:r>
      <w:r w:rsidR="0008520F">
        <w:rPr>
          <w:rFonts w:ascii="Calibri" w:eastAsia="Calibri" w:hAnsi="Calibri" w:cs="Simplified Arabic" w:hint="cs"/>
          <w:sz w:val="32"/>
          <w:szCs w:val="32"/>
          <w:rtl/>
          <w:lang w:bidi="ar-TN"/>
        </w:rPr>
        <w:t>.</w:t>
      </w:r>
    </w:p>
    <w:p w:rsidR="007B2EEE" w:rsidRDefault="007B2EEE" w:rsidP="007B2EEE">
      <w:pPr>
        <w:bidi/>
        <w:spacing w:line="276" w:lineRule="auto"/>
        <w:jc w:val="both"/>
        <w:rPr>
          <w:rFonts w:ascii="Calibri" w:eastAsia="Calibri" w:hAnsi="Calibri" w:cs="Simplified Arabic" w:hint="cs"/>
          <w:sz w:val="32"/>
          <w:szCs w:val="32"/>
          <w:rtl/>
          <w:lang w:bidi="ar-TN"/>
        </w:rPr>
      </w:pPr>
      <w:r w:rsidRPr="007B2EEE">
        <w:rPr>
          <w:rFonts w:ascii="Calibri" w:eastAsia="Calibri" w:hAnsi="Calibri" w:cs="Simplified Arabic"/>
          <w:sz w:val="32"/>
          <w:szCs w:val="32"/>
          <w:rtl/>
          <w:lang w:bidi="ar-TN"/>
        </w:rPr>
        <w:t>كما تفترض هذه الجنحة القيام بأعمال توسط للعملاء كما تفترض إستجابة الأشخاص بتلك الأعمال والمعلومات الزائفة مع قصد الجاني ترويج تلك المعلومات، وقد يعمد الشخص إلى ترويج معلومات زائفة ومضلة بطريقة جزئية يعني لا يروجها كلها والهدف هو تزييف المعلومات الصحيحة لتصبح حينها معاقب عليها</w:t>
      </w:r>
      <w:r w:rsidR="0008520F">
        <w:rPr>
          <w:rFonts w:ascii="Calibri" w:eastAsia="Calibri" w:hAnsi="Calibri" w:cs="Simplified Arabic" w:hint="cs"/>
          <w:sz w:val="32"/>
          <w:szCs w:val="32"/>
          <w:rtl/>
          <w:lang w:bidi="ar-TN"/>
        </w:rPr>
        <w:t>.</w:t>
      </w:r>
    </w:p>
    <w:p w:rsidR="005D3232" w:rsidRDefault="005D3232" w:rsidP="005D3232">
      <w:pPr>
        <w:bidi/>
        <w:spacing w:line="276" w:lineRule="auto"/>
        <w:jc w:val="both"/>
        <w:rPr>
          <w:rFonts w:ascii="Calibri" w:eastAsia="Calibri" w:hAnsi="Calibri" w:cs="Simplified Arabic" w:hint="cs"/>
          <w:sz w:val="32"/>
          <w:szCs w:val="32"/>
          <w:rtl/>
          <w:lang w:bidi="ar-TN"/>
        </w:rPr>
      </w:pPr>
    </w:p>
    <w:p w:rsidR="005D3232" w:rsidRDefault="005D3232" w:rsidP="005D3232">
      <w:pPr>
        <w:bidi/>
        <w:spacing w:line="276" w:lineRule="auto"/>
        <w:jc w:val="both"/>
        <w:rPr>
          <w:rFonts w:ascii="Calibri" w:eastAsia="Calibri" w:hAnsi="Calibri" w:cs="Simplified Arabic" w:hint="cs"/>
          <w:sz w:val="32"/>
          <w:szCs w:val="32"/>
          <w:rtl/>
          <w:lang w:bidi="ar-TN"/>
        </w:rPr>
      </w:pPr>
    </w:p>
    <w:p w:rsidR="005D3232" w:rsidRDefault="005D3232" w:rsidP="005D3232">
      <w:pPr>
        <w:bidi/>
        <w:spacing w:line="276" w:lineRule="auto"/>
        <w:jc w:val="both"/>
        <w:rPr>
          <w:rFonts w:ascii="Calibri" w:eastAsia="Calibri" w:hAnsi="Calibri" w:cs="Simplified Arabic" w:hint="cs"/>
          <w:sz w:val="32"/>
          <w:szCs w:val="32"/>
          <w:rtl/>
          <w:lang w:bidi="ar-TN"/>
        </w:rPr>
      </w:pPr>
    </w:p>
    <w:p w:rsidR="005D3232" w:rsidRDefault="005D3232" w:rsidP="005D3232">
      <w:pPr>
        <w:bidi/>
        <w:spacing w:line="276" w:lineRule="auto"/>
        <w:jc w:val="both"/>
        <w:rPr>
          <w:rFonts w:ascii="Calibri" w:eastAsia="Calibri" w:hAnsi="Calibri" w:cs="Simplified Arabic" w:hint="cs"/>
          <w:sz w:val="32"/>
          <w:szCs w:val="32"/>
          <w:rtl/>
          <w:lang w:bidi="ar-TN"/>
        </w:rPr>
      </w:pPr>
    </w:p>
    <w:p w:rsidR="005D3232" w:rsidRDefault="005D3232" w:rsidP="005D3232">
      <w:pPr>
        <w:bidi/>
        <w:spacing w:line="276" w:lineRule="auto"/>
        <w:jc w:val="both"/>
        <w:rPr>
          <w:rFonts w:ascii="Calibri" w:eastAsia="Calibri" w:hAnsi="Calibri" w:cs="Simplified Arabic" w:hint="cs"/>
          <w:sz w:val="32"/>
          <w:szCs w:val="32"/>
          <w:rtl/>
          <w:lang w:bidi="ar-TN"/>
        </w:rPr>
      </w:pPr>
    </w:p>
    <w:p w:rsidR="005D3232" w:rsidRPr="007B2EEE" w:rsidRDefault="005D3232" w:rsidP="005D3232">
      <w:pPr>
        <w:bidi/>
        <w:spacing w:line="276" w:lineRule="auto"/>
        <w:jc w:val="both"/>
        <w:rPr>
          <w:rFonts w:ascii="Calibri" w:eastAsia="Calibri" w:hAnsi="Calibri" w:cs="Simplified Arabic"/>
          <w:sz w:val="32"/>
          <w:szCs w:val="32"/>
          <w:lang w:bidi="ar-TN"/>
        </w:rPr>
      </w:pPr>
    </w:p>
    <w:p w:rsidR="00370D75" w:rsidRPr="005D3232" w:rsidRDefault="00370D75" w:rsidP="0008520F">
      <w:pPr>
        <w:pStyle w:val="NormalWeb"/>
        <w:bidi/>
        <w:spacing w:before="120" w:beforeAutospacing="0" w:after="120" w:afterAutospacing="0" w:line="360" w:lineRule="auto"/>
        <w:ind w:left="284" w:right="284" w:firstLine="709"/>
        <w:jc w:val="center"/>
        <w:rPr>
          <w:rFonts w:ascii="Calibri" w:hAnsi="Calibri" w:cs="Calibri"/>
          <w:b/>
          <w:bCs/>
          <w:color w:val="767171" w:themeColor="background2" w:themeShade="80"/>
          <w:sz w:val="72"/>
          <w:szCs w:val="72"/>
        </w:rPr>
      </w:pPr>
      <w:r w:rsidRPr="005D3232">
        <w:rPr>
          <w:rFonts w:ascii="Calibri" w:hAnsi="Calibri"/>
          <w:b/>
          <w:bCs/>
          <w:color w:val="5B9BD5" w:themeColor="accent1"/>
          <w:sz w:val="56"/>
          <w:szCs w:val="56"/>
          <w:rtl/>
        </w:rPr>
        <w:lastRenderedPageBreak/>
        <w:t>قائمة المراجع المعتمدة</w:t>
      </w:r>
    </w:p>
    <w:p w:rsidR="00370D75" w:rsidRPr="004532D3" w:rsidRDefault="00370D75" w:rsidP="00564C5E">
      <w:pPr>
        <w:pStyle w:val="Notedebasdepage"/>
        <w:bidi/>
        <w:spacing w:before="120" w:after="120" w:line="360" w:lineRule="auto"/>
        <w:ind w:left="284" w:right="284"/>
        <w:jc w:val="both"/>
        <w:rPr>
          <w:rFonts w:ascii="Times New Roman" w:hAnsi="Times New Roman" w:cs="Times New Roman"/>
          <w:b/>
          <w:bCs/>
          <w:i/>
          <w:iCs/>
          <w:sz w:val="32"/>
          <w:szCs w:val="32"/>
        </w:rPr>
      </w:pPr>
      <w:r w:rsidRPr="0008520F">
        <w:rPr>
          <w:rFonts w:ascii="Times New Roman" w:hAnsi="Times New Roman" w:cs="Times New Roman"/>
          <w:b/>
          <w:bCs/>
          <w:i/>
          <w:iCs/>
          <w:color w:val="000000"/>
          <w:sz w:val="36"/>
          <w:szCs w:val="36"/>
          <w:shd w:val="clear" w:color="auto" w:fill="FDFDFD"/>
          <w:rtl/>
        </w:rPr>
        <w:t>المذكرات</w:t>
      </w:r>
      <w:r w:rsidRPr="008D7133">
        <w:rPr>
          <w:rFonts w:ascii="Times New Roman" w:hAnsi="Times New Roman" w:cs="Times New Roman"/>
          <w:b/>
          <w:bCs/>
          <w:i/>
          <w:iCs/>
          <w:color w:val="000000"/>
          <w:sz w:val="32"/>
          <w:szCs w:val="32"/>
          <w:shd w:val="clear" w:color="auto" w:fill="FDFDFD"/>
        </w:rPr>
        <w:t>:</w:t>
      </w:r>
    </w:p>
    <w:p w:rsidR="00564C5E" w:rsidRPr="0008520F" w:rsidRDefault="00564C5E" w:rsidP="0008520F">
      <w:pPr>
        <w:pStyle w:val="Paragraphedeliste"/>
        <w:numPr>
          <w:ilvl w:val="0"/>
          <w:numId w:val="21"/>
        </w:numPr>
        <w:shd w:val="clear" w:color="auto" w:fill="FFFFFF"/>
        <w:tabs>
          <w:tab w:val="right" w:pos="9072"/>
        </w:tabs>
        <w:bidi/>
        <w:spacing w:before="120" w:after="120" w:line="360" w:lineRule="auto"/>
        <w:jc w:val="both"/>
        <w:rPr>
          <w:b/>
          <w:bCs/>
          <w:i/>
          <w:iCs/>
          <w:color w:val="002060"/>
          <w:sz w:val="32"/>
          <w:szCs w:val="32"/>
          <w:shd w:val="clear" w:color="auto" w:fill="F1F0F0"/>
        </w:rPr>
      </w:pPr>
      <w:r>
        <w:rPr>
          <w:sz w:val="32"/>
          <w:szCs w:val="32"/>
          <w:rtl/>
        </w:rPr>
        <w:t>عبد الله الأحمدي</w:t>
      </w:r>
      <w:r w:rsidR="0008520F">
        <w:rPr>
          <w:rFonts w:hint="cs"/>
          <w:sz w:val="32"/>
          <w:szCs w:val="32"/>
          <w:rtl/>
        </w:rPr>
        <w:t xml:space="preserve">، </w:t>
      </w:r>
      <w:r w:rsidRPr="00564C5E">
        <w:rPr>
          <w:sz w:val="32"/>
          <w:szCs w:val="32"/>
          <w:rtl/>
        </w:rPr>
        <w:t>الأحكام الجزائية للقانون المتعلق بتدعيم سالمة العلاقات المالية"، ملتقى تدعيم سالمة العالقات المالية، المعهد الأعلى للقضاء</w:t>
      </w:r>
      <w:r w:rsidR="0008520F">
        <w:rPr>
          <w:rFonts w:hint="cs"/>
          <w:sz w:val="32"/>
          <w:szCs w:val="32"/>
          <w:rtl/>
        </w:rPr>
        <w:t>.</w:t>
      </w:r>
    </w:p>
    <w:p w:rsidR="00370D75" w:rsidRPr="005F5CFD" w:rsidRDefault="00370D75" w:rsidP="00370D75">
      <w:pPr>
        <w:pStyle w:val="Paragraphedeliste"/>
        <w:numPr>
          <w:ilvl w:val="0"/>
          <w:numId w:val="21"/>
        </w:numPr>
        <w:bidi/>
        <w:spacing w:before="120" w:after="120" w:line="360" w:lineRule="auto"/>
        <w:ind w:left="284" w:right="284"/>
        <w:contextualSpacing w:val="0"/>
        <w:jc w:val="both"/>
        <w:rPr>
          <w:b/>
          <w:bCs/>
          <w:i/>
          <w:iCs/>
          <w:sz w:val="32"/>
          <w:szCs w:val="32"/>
        </w:rPr>
      </w:pPr>
      <w:r w:rsidRPr="005F5CFD">
        <w:rPr>
          <w:sz w:val="32"/>
          <w:szCs w:val="32"/>
          <w:rtl/>
        </w:rPr>
        <w:t xml:space="preserve">عزيًز الحسني، السياسة الجزائية في إطار الشركات التجارية، مذكرة لنيل شهادة الماجستير في الحقوق اختصاص قانون الأعمال كلية الحقوق والعلوم السياسية بتونس السنة الجامعية 2007-2008 </w:t>
      </w:r>
      <w:r w:rsidRPr="005F5CFD">
        <w:rPr>
          <w:sz w:val="32"/>
          <w:szCs w:val="32"/>
        </w:rPr>
        <w:t>.</w:t>
      </w:r>
    </w:p>
    <w:p w:rsidR="007122B7" w:rsidRPr="0008520F" w:rsidRDefault="007122B7" w:rsidP="007122B7">
      <w:pPr>
        <w:bidi/>
        <w:spacing w:before="120" w:after="120" w:line="360" w:lineRule="auto"/>
        <w:ind w:right="284"/>
        <w:jc w:val="both"/>
        <w:rPr>
          <w:b/>
          <w:bCs/>
          <w:i/>
          <w:iCs/>
          <w:sz w:val="36"/>
          <w:szCs w:val="36"/>
        </w:rPr>
      </w:pPr>
      <w:r w:rsidRPr="0008520F">
        <w:rPr>
          <w:rFonts w:hint="cs"/>
          <w:b/>
          <w:bCs/>
          <w:i/>
          <w:iCs/>
          <w:sz w:val="36"/>
          <w:szCs w:val="36"/>
          <w:rtl/>
        </w:rPr>
        <w:t xml:space="preserve">المجلات القانونية </w:t>
      </w:r>
      <w:r w:rsidR="0008520F" w:rsidRPr="0008520F">
        <w:rPr>
          <w:rFonts w:hint="cs"/>
          <w:b/>
          <w:bCs/>
          <w:i/>
          <w:iCs/>
          <w:sz w:val="36"/>
          <w:szCs w:val="36"/>
          <w:rtl/>
        </w:rPr>
        <w:t>:</w:t>
      </w:r>
    </w:p>
    <w:p w:rsidR="00370D75" w:rsidRPr="004B3600" w:rsidRDefault="00370D75" w:rsidP="00370D75">
      <w:pPr>
        <w:pStyle w:val="Paragraphedeliste"/>
        <w:numPr>
          <w:ilvl w:val="0"/>
          <w:numId w:val="22"/>
        </w:numPr>
        <w:shd w:val="clear" w:color="auto" w:fill="FFFFFF"/>
        <w:bidi/>
        <w:spacing w:before="120" w:after="120" w:line="360" w:lineRule="auto"/>
        <w:ind w:left="284" w:right="284" w:hanging="357"/>
        <w:jc w:val="both"/>
        <w:rPr>
          <w:b/>
          <w:bCs/>
          <w:i/>
          <w:iCs/>
          <w:color w:val="002060"/>
          <w:sz w:val="32"/>
          <w:szCs w:val="32"/>
          <w:shd w:val="clear" w:color="auto" w:fill="F1F0F0"/>
        </w:rPr>
      </w:pPr>
      <w:r w:rsidRPr="004B3600">
        <w:rPr>
          <w:color w:val="000000"/>
          <w:sz w:val="32"/>
          <w:szCs w:val="32"/>
          <w:shd w:val="clear" w:color="auto" w:fill="FDFDFD"/>
          <w:rtl/>
        </w:rPr>
        <w:t>مجلة الشركات التجارية</w:t>
      </w:r>
      <w:r w:rsidRPr="004B3600">
        <w:rPr>
          <w:color w:val="000000"/>
          <w:sz w:val="32"/>
          <w:szCs w:val="32"/>
          <w:shd w:val="clear" w:color="auto" w:fill="FDFDFD"/>
        </w:rPr>
        <w:t>.</w:t>
      </w:r>
    </w:p>
    <w:p w:rsidR="007122B7" w:rsidRPr="007122B7" w:rsidRDefault="00261780" w:rsidP="00370D75">
      <w:pPr>
        <w:pStyle w:val="Paragraphedeliste"/>
        <w:numPr>
          <w:ilvl w:val="0"/>
          <w:numId w:val="22"/>
        </w:numPr>
        <w:shd w:val="clear" w:color="auto" w:fill="FFFFFF"/>
        <w:bidi/>
        <w:spacing w:before="120" w:after="120" w:line="360" w:lineRule="auto"/>
        <w:ind w:left="284" w:right="284" w:hanging="357"/>
        <w:jc w:val="both"/>
        <w:rPr>
          <w:b/>
          <w:bCs/>
          <w:i/>
          <w:iCs/>
          <w:color w:val="002060"/>
          <w:sz w:val="32"/>
          <w:szCs w:val="32"/>
          <w:shd w:val="clear" w:color="auto" w:fill="F1F0F0"/>
        </w:rPr>
      </w:pPr>
      <w:r>
        <w:rPr>
          <w:rFonts w:hint="cs"/>
          <w:color w:val="000000"/>
          <w:sz w:val="32"/>
          <w:szCs w:val="32"/>
          <w:shd w:val="clear" w:color="auto" w:fill="FDFDFD"/>
          <w:rtl/>
        </w:rPr>
        <w:t>ال</w:t>
      </w:r>
      <w:r w:rsidR="00370D75" w:rsidRPr="004B3600">
        <w:rPr>
          <w:color w:val="000000"/>
          <w:sz w:val="32"/>
          <w:szCs w:val="32"/>
          <w:shd w:val="clear" w:color="auto" w:fill="FDFDFD"/>
          <w:rtl/>
        </w:rPr>
        <w:t>مجلة الجزائية</w:t>
      </w:r>
    </w:p>
    <w:p w:rsidR="007122B7" w:rsidRPr="007122B7" w:rsidRDefault="007122B7" w:rsidP="007122B7">
      <w:pPr>
        <w:pStyle w:val="Paragraphedeliste"/>
        <w:numPr>
          <w:ilvl w:val="0"/>
          <w:numId w:val="22"/>
        </w:numPr>
        <w:shd w:val="clear" w:color="auto" w:fill="FFFFFF"/>
        <w:bidi/>
        <w:spacing w:before="120" w:after="120" w:line="360" w:lineRule="auto"/>
        <w:ind w:left="284" w:right="284" w:hanging="357"/>
        <w:jc w:val="both"/>
        <w:rPr>
          <w:b/>
          <w:bCs/>
          <w:i/>
          <w:iCs/>
          <w:color w:val="002060"/>
          <w:sz w:val="32"/>
          <w:szCs w:val="32"/>
          <w:shd w:val="clear" w:color="auto" w:fill="F1F0F0"/>
        </w:rPr>
      </w:pPr>
      <w:r>
        <w:rPr>
          <w:rFonts w:hint="cs"/>
          <w:color w:val="000000"/>
          <w:sz w:val="32"/>
          <w:szCs w:val="32"/>
          <w:shd w:val="clear" w:color="auto" w:fill="FDFDFD"/>
          <w:rtl/>
        </w:rPr>
        <w:t xml:space="preserve">المجلة المالية و النقدية الفرنسية </w:t>
      </w:r>
      <w:r>
        <w:rPr>
          <w:color w:val="000000"/>
          <w:sz w:val="32"/>
          <w:szCs w:val="32"/>
          <w:shd w:val="clear" w:color="auto" w:fill="FDFDFD"/>
        </w:rPr>
        <w:t xml:space="preserve">code monétaire et financier </w:t>
      </w:r>
    </w:p>
    <w:p w:rsidR="007122B7" w:rsidRDefault="00370D75" w:rsidP="0008520F">
      <w:pPr>
        <w:shd w:val="clear" w:color="auto" w:fill="FFFFFF"/>
        <w:bidi/>
        <w:spacing w:before="120" w:after="120" w:line="360" w:lineRule="auto"/>
        <w:ind w:right="284"/>
        <w:jc w:val="both"/>
        <w:rPr>
          <w:b/>
          <w:bCs/>
          <w:i/>
          <w:iCs/>
          <w:color w:val="000000"/>
          <w:sz w:val="32"/>
          <w:szCs w:val="32"/>
          <w:shd w:val="clear" w:color="auto" w:fill="FDFDFD"/>
        </w:rPr>
      </w:pPr>
      <w:r w:rsidRPr="007122B7">
        <w:rPr>
          <w:color w:val="000000"/>
          <w:sz w:val="32"/>
          <w:szCs w:val="32"/>
          <w:shd w:val="clear" w:color="auto" w:fill="FDFDFD"/>
        </w:rPr>
        <w:t> </w:t>
      </w:r>
      <w:r w:rsidR="007122B7" w:rsidRPr="0008520F">
        <w:rPr>
          <w:rFonts w:hint="cs"/>
          <w:b/>
          <w:bCs/>
          <w:i/>
          <w:iCs/>
          <w:color w:val="000000"/>
          <w:sz w:val="36"/>
          <w:szCs w:val="36"/>
          <w:shd w:val="clear" w:color="auto" w:fill="FDFDFD"/>
          <w:rtl/>
        </w:rPr>
        <w:t>القوانين</w:t>
      </w:r>
      <w:r w:rsidR="007122B7" w:rsidRPr="007122B7">
        <w:rPr>
          <w:b/>
          <w:bCs/>
          <w:i/>
          <w:iCs/>
          <w:color w:val="000000"/>
          <w:sz w:val="32"/>
          <w:szCs w:val="32"/>
          <w:shd w:val="clear" w:color="auto" w:fill="FDFDFD"/>
        </w:rPr>
        <w:t>:</w:t>
      </w:r>
    </w:p>
    <w:p w:rsidR="007122B7" w:rsidRPr="0008520F" w:rsidRDefault="007122B7" w:rsidP="0008520F">
      <w:pPr>
        <w:pStyle w:val="Paragraphedeliste"/>
        <w:numPr>
          <w:ilvl w:val="0"/>
          <w:numId w:val="22"/>
        </w:numPr>
        <w:shd w:val="clear" w:color="auto" w:fill="FFFFFF"/>
        <w:bidi/>
        <w:spacing w:before="120" w:after="120" w:line="360" w:lineRule="auto"/>
        <w:ind w:left="284" w:right="284" w:hanging="357"/>
        <w:jc w:val="both"/>
        <w:rPr>
          <w:color w:val="000000"/>
          <w:sz w:val="32"/>
          <w:szCs w:val="32"/>
          <w:shd w:val="clear" w:color="auto" w:fill="FDFDFD"/>
        </w:rPr>
      </w:pPr>
      <w:r w:rsidRPr="0008520F">
        <w:rPr>
          <w:color w:val="000000"/>
          <w:sz w:val="32"/>
          <w:szCs w:val="32"/>
          <w:shd w:val="clear" w:color="auto" w:fill="FDFDFD"/>
          <w:rtl/>
        </w:rPr>
        <w:t>قانون رقم 95 لسنة 1992 يتعلق بإصدار قانون رأس المال، ج.ر.ج.م ،(عدد 2 مكرر)،</w:t>
      </w:r>
      <w:r w:rsidR="0008520F">
        <w:rPr>
          <w:rFonts w:hint="cs"/>
          <w:color w:val="000000"/>
          <w:sz w:val="32"/>
          <w:szCs w:val="32"/>
          <w:shd w:val="clear" w:color="auto" w:fill="FDFDFD"/>
          <w:rtl/>
        </w:rPr>
        <w:t xml:space="preserve"> </w:t>
      </w:r>
      <w:r w:rsidRPr="0008520F">
        <w:rPr>
          <w:color w:val="000000"/>
          <w:sz w:val="32"/>
          <w:szCs w:val="32"/>
          <w:shd w:val="clear" w:color="auto" w:fill="FDFDFD"/>
          <w:rtl/>
        </w:rPr>
        <w:t>صادر بتاريخ 22 جوان 1992</w:t>
      </w:r>
      <w:r w:rsidR="0008520F">
        <w:rPr>
          <w:rFonts w:hint="cs"/>
          <w:color w:val="000000"/>
          <w:sz w:val="32"/>
          <w:szCs w:val="32"/>
          <w:shd w:val="clear" w:color="auto" w:fill="FDFDFD"/>
          <w:rtl/>
        </w:rPr>
        <w:t>.</w:t>
      </w:r>
    </w:p>
    <w:p w:rsidR="00564C5E" w:rsidRPr="0008520F" w:rsidRDefault="00564C5E" w:rsidP="0008520F">
      <w:pPr>
        <w:pStyle w:val="Paragraphedeliste"/>
        <w:shd w:val="clear" w:color="auto" w:fill="FFFFFF"/>
        <w:bidi/>
        <w:spacing w:before="120" w:after="120" w:line="360" w:lineRule="auto"/>
        <w:ind w:left="360" w:right="284"/>
        <w:jc w:val="both"/>
        <w:rPr>
          <w:b/>
          <w:bCs/>
          <w:i/>
          <w:iCs/>
          <w:sz w:val="36"/>
          <w:szCs w:val="36"/>
        </w:rPr>
      </w:pPr>
      <w:r w:rsidRPr="0008520F">
        <w:rPr>
          <w:rFonts w:hint="cs"/>
          <w:b/>
          <w:bCs/>
          <w:i/>
          <w:iCs/>
          <w:sz w:val="36"/>
          <w:szCs w:val="36"/>
          <w:rtl/>
        </w:rPr>
        <w:t>فقه قضاء</w:t>
      </w:r>
      <w:r w:rsidR="0008520F">
        <w:rPr>
          <w:rFonts w:hint="cs"/>
          <w:b/>
          <w:bCs/>
          <w:i/>
          <w:iCs/>
          <w:sz w:val="36"/>
          <w:szCs w:val="36"/>
          <w:rtl/>
        </w:rPr>
        <w:t>:</w:t>
      </w:r>
    </w:p>
    <w:p w:rsidR="007122B7" w:rsidRPr="0008520F" w:rsidRDefault="007122B7" w:rsidP="0008520F">
      <w:pPr>
        <w:pStyle w:val="Paragraphedeliste"/>
        <w:numPr>
          <w:ilvl w:val="0"/>
          <w:numId w:val="22"/>
        </w:numPr>
        <w:shd w:val="clear" w:color="auto" w:fill="FFFFFF"/>
        <w:bidi/>
        <w:spacing w:before="120" w:after="120" w:line="360" w:lineRule="auto"/>
        <w:ind w:right="284"/>
        <w:jc w:val="both"/>
        <w:rPr>
          <w:b/>
          <w:bCs/>
          <w:i/>
          <w:iCs/>
          <w:color w:val="002060"/>
          <w:sz w:val="32"/>
          <w:szCs w:val="32"/>
          <w:shd w:val="clear" w:color="auto" w:fill="F1F0F0"/>
        </w:rPr>
      </w:pPr>
      <w:r w:rsidRPr="0008520F">
        <w:rPr>
          <w:rFonts w:hint="cs"/>
          <w:sz w:val="32"/>
          <w:szCs w:val="32"/>
          <w:rtl/>
        </w:rPr>
        <w:t>قرار هيئة السوق المالية المؤرخ في 17 نوفمبر 2014</w:t>
      </w:r>
      <w:r w:rsidR="0008520F">
        <w:rPr>
          <w:rFonts w:hint="cs"/>
          <w:sz w:val="32"/>
          <w:szCs w:val="32"/>
          <w:rtl/>
        </w:rPr>
        <w:t>.</w:t>
      </w:r>
    </w:p>
    <w:p w:rsidR="0008520F" w:rsidRPr="0008520F" w:rsidRDefault="0008520F" w:rsidP="0008520F">
      <w:pPr>
        <w:pStyle w:val="Paragraphedeliste"/>
        <w:shd w:val="clear" w:color="auto" w:fill="FFFFFF"/>
        <w:bidi/>
        <w:spacing w:before="120" w:after="120" w:line="360" w:lineRule="auto"/>
        <w:ind w:left="360" w:right="284"/>
        <w:jc w:val="both"/>
        <w:rPr>
          <w:b/>
          <w:bCs/>
          <w:i/>
          <w:iCs/>
          <w:sz w:val="36"/>
          <w:szCs w:val="36"/>
        </w:rPr>
      </w:pPr>
      <w:r w:rsidRPr="0008520F">
        <w:rPr>
          <w:rFonts w:hint="cs"/>
          <w:b/>
          <w:bCs/>
          <w:i/>
          <w:iCs/>
          <w:sz w:val="36"/>
          <w:szCs w:val="36"/>
          <w:rtl/>
        </w:rPr>
        <w:t>مراجع أخرى :</w:t>
      </w:r>
    </w:p>
    <w:p w:rsidR="00564C5E" w:rsidRPr="00564C5E" w:rsidRDefault="00564C5E" w:rsidP="0008520F">
      <w:pPr>
        <w:pStyle w:val="Notedebasdepage"/>
        <w:numPr>
          <w:ilvl w:val="0"/>
          <w:numId w:val="22"/>
        </w:numPr>
        <w:bidi/>
        <w:jc w:val="both"/>
        <w:rPr>
          <w:sz w:val="32"/>
          <w:szCs w:val="32"/>
          <w:lang w:bidi="ar-TN"/>
        </w:rPr>
      </w:pPr>
      <w:r w:rsidRPr="00564C5E">
        <w:rPr>
          <w:rFonts w:cs="Arial"/>
          <w:sz w:val="32"/>
          <w:szCs w:val="32"/>
          <w:rtl/>
        </w:rPr>
        <w:t>جرائم</w:t>
      </w:r>
      <w:r w:rsidRPr="00564C5E">
        <w:rPr>
          <w:rFonts w:cs="Arial" w:hint="cs"/>
          <w:sz w:val="32"/>
          <w:szCs w:val="32"/>
          <w:rtl/>
        </w:rPr>
        <w:t xml:space="preserve"> </w:t>
      </w:r>
      <w:r w:rsidRPr="00564C5E">
        <w:rPr>
          <w:rFonts w:cs="Arial"/>
          <w:sz w:val="32"/>
          <w:szCs w:val="32"/>
          <w:rtl/>
        </w:rPr>
        <w:t>السوق</w:t>
      </w:r>
      <w:r w:rsidRPr="00564C5E">
        <w:rPr>
          <w:rFonts w:cs="Arial" w:hint="cs"/>
          <w:sz w:val="32"/>
          <w:szCs w:val="32"/>
          <w:rtl/>
        </w:rPr>
        <w:t xml:space="preserve"> </w:t>
      </w:r>
      <w:r w:rsidRPr="00564C5E">
        <w:rPr>
          <w:rFonts w:cs="Arial"/>
          <w:sz w:val="32"/>
          <w:szCs w:val="32"/>
          <w:rtl/>
        </w:rPr>
        <w:t>المالية</w:t>
      </w:r>
      <w:r w:rsidRPr="00564C5E">
        <w:rPr>
          <w:rFonts w:cs="Arial" w:hint="cs"/>
          <w:sz w:val="32"/>
          <w:szCs w:val="32"/>
          <w:rtl/>
        </w:rPr>
        <w:t xml:space="preserve"> </w:t>
      </w:r>
      <w:r w:rsidRPr="00564C5E">
        <w:rPr>
          <w:rFonts w:cs="Arial"/>
          <w:sz w:val="32"/>
          <w:szCs w:val="32"/>
          <w:rtl/>
        </w:rPr>
        <w:t>بين</w:t>
      </w:r>
      <w:r w:rsidRPr="00564C5E">
        <w:rPr>
          <w:rFonts w:cs="Arial" w:hint="cs"/>
          <w:sz w:val="32"/>
          <w:szCs w:val="32"/>
          <w:rtl/>
        </w:rPr>
        <w:t xml:space="preserve"> </w:t>
      </w:r>
      <w:r w:rsidRPr="00564C5E">
        <w:rPr>
          <w:rFonts w:cs="Arial"/>
          <w:sz w:val="32"/>
          <w:szCs w:val="32"/>
          <w:rtl/>
        </w:rPr>
        <w:t>قانون 14 نوفمبر 1994 والمجلة</w:t>
      </w:r>
      <w:r w:rsidR="0008520F">
        <w:rPr>
          <w:rFonts w:cs="Arial" w:hint="cs"/>
          <w:sz w:val="32"/>
          <w:szCs w:val="32"/>
          <w:rtl/>
        </w:rPr>
        <w:t xml:space="preserve"> </w:t>
      </w:r>
      <w:r w:rsidRPr="00564C5E">
        <w:rPr>
          <w:rFonts w:cs="Arial"/>
          <w:sz w:val="32"/>
          <w:szCs w:val="32"/>
          <w:rtl/>
        </w:rPr>
        <w:t>الجزائية،</w:t>
      </w:r>
      <w:r w:rsidR="0008520F">
        <w:rPr>
          <w:rFonts w:cs="Arial" w:hint="cs"/>
          <w:sz w:val="32"/>
          <w:szCs w:val="32"/>
          <w:rtl/>
        </w:rPr>
        <w:t xml:space="preserve"> </w:t>
      </w:r>
      <w:r w:rsidRPr="00564C5E">
        <w:rPr>
          <w:rFonts w:cs="Arial"/>
          <w:sz w:val="32"/>
          <w:szCs w:val="32"/>
          <w:rtl/>
        </w:rPr>
        <w:t>وليد</w:t>
      </w:r>
      <w:r w:rsidRPr="00564C5E">
        <w:rPr>
          <w:rFonts w:cs="Arial" w:hint="cs"/>
          <w:sz w:val="32"/>
          <w:szCs w:val="32"/>
          <w:rtl/>
        </w:rPr>
        <w:t xml:space="preserve"> </w:t>
      </w:r>
      <w:r w:rsidRPr="00564C5E">
        <w:rPr>
          <w:rFonts w:cs="Arial"/>
          <w:sz w:val="32"/>
          <w:szCs w:val="32"/>
          <w:rtl/>
        </w:rPr>
        <w:t>بن</w:t>
      </w:r>
      <w:r w:rsidRPr="00564C5E">
        <w:rPr>
          <w:rFonts w:cs="Arial" w:hint="cs"/>
          <w:sz w:val="32"/>
          <w:szCs w:val="32"/>
          <w:rtl/>
        </w:rPr>
        <w:t xml:space="preserve"> </w:t>
      </w:r>
      <w:r w:rsidRPr="00564C5E">
        <w:rPr>
          <w:rFonts w:cs="Arial"/>
          <w:sz w:val="32"/>
          <w:szCs w:val="32"/>
          <w:rtl/>
        </w:rPr>
        <w:t>صالح</w:t>
      </w:r>
      <w:r w:rsidRPr="00564C5E">
        <w:rPr>
          <w:rFonts w:cs="Arial" w:hint="cs"/>
          <w:sz w:val="32"/>
          <w:szCs w:val="32"/>
          <w:rtl/>
        </w:rPr>
        <w:t xml:space="preserve"> </w:t>
      </w:r>
      <w:r w:rsidRPr="00564C5E">
        <w:rPr>
          <w:rFonts w:cs="Arial"/>
          <w:sz w:val="32"/>
          <w:szCs w:val="32"/>
          <w:rtl/>
        </w:rPr>
        <w:t>كلية</w:t>
      </w:r>
      <w:r w:rsidR="0050287A">
        <w:rPr>
          <w:rFonts w:cs="Arial" w:hint="cs"/>
          <w:sz w:val="32"/>
          <w:szCs w:val="32"/>
          <w:rtl/>
        </w:rPr>
        <w:t xml:space="preserve"> </w:t>
      </w:r>
      <w:r w:rsidRPr="00564C5E">
        <w:rPr>
          <w:rFonts w:cs="Arial"/>
          <w:sz w:val="32"/>
          <w:szCs w:val="32"/>
          <w:rtl/>
        </w:rPr>
        <w:t>الحقوق</w:t>
      </w:r>
      <w:r w:rsidRPr="00564C5E">
        <w:rPr>
          <w:rFonts w:cs="Arial" w:hint="cs"/>
          <w:sz w:val="32"/>
          <w:szCs w:val="32"/>
          <w:rtl/>
        </w:rPr>
        <w:t xml:space="preserve"> </w:t>
      </w:r>
      <w:r w:rsidRPr="00564C5E">
        <w:rPr>
          <w:rFonts w:cs="Arial"/>
          <w:sz w:val="32"/>
          <w:szCs w:val="32"/>
          <w:rtl/>
        </w:rPr>
        <w:t>والعلوم</w:t>
      </w:r>
      <w:r w:rsidRPr="00564C5E">
        <w:rPr>
          <w:rFonts w:cs="Arial" w:hint="cs"/>
          <w:sz w:val="32"/>
          <w:szCs w:val="32"/>
          <w:rtl/>
        </w:rPr>
        <w:t xml:space="preserve"> </w:t>
      </w:r>
      <w:r w:rsidRPr="00564C5E">
        <w:rPr>
          <w:rFonts w:cs="Arial"/>
          <w:sz w:val="32"/>
          <w:szCs w:val="32"/>
          <w:rtl/>
        </w:rPr>
        <w:t>السياسية</w:t>
      </w:r>
      <w:r w:rsidRPr="00564C5E">
        <w:rPr>
          <w:rFonts w:cs="Arial" w:hint="cs"/>
          <w:sz w:val="32"/>
          <w:szCs w:val="32"/>
          <w:rtl/>
        </w:rPr>
        <w:t xml:space="preserve"> </w:t>
      </w:r>
      <w:r w:rsidRPr="00564C5E">
        <w:rPr>
          <w:rFonts w:cs="Arial"/>
          <w:sz w:val="32"/>
          <w:szCs w:val="32"/>
          <w:rtl/>
        </w:rPr>
        <w:t>تونس</w:t>
      </w:r>
      <w:r w:rsidRPr="00564C5E">
        <w:rPr>
          <w:rFonts w:cs="Arial" w:hint="cs"/>
          <w:sz w:val="32"/>
          <w:szCs w:val="32"/>
          <w:rtl/>
        </w:rPr>
        <w:t xml:space="preserve"> </w:t>
      </w:r>
      <w:r w:rsidRPr="00564C5E">
        <w:rPr>
          <w:rFonts w:cs="Arial"/>
          <w:sz w:val="32"/>
          <w:szCs w:val="32"/>
          <w:rtl/>
        </w:rPr>
        <w:t>نشرفي</w:t>
      </w:r>
      <w:r w:rsidRPr="00564C5E">
        <w:rPr>
          <w:rFonts w:cs="Arial" w:hint="cs"/>
          <w:sz w:val="32"/>
          <w:szCs w:val="32"/>
          <w:rtl/>
        </w:rPr>
        <w:t xml:space="preserve"> </w:t>
      </w:r>
      <w:r w:rsidRPr="00564C5E">
        <w:rPr>
          <w:rFonts w:cs="Arial"/>
          <w:sz w:val="32"/>
          <w:szCs w:val="32"/>
          <w:rtl/>
        </w:rPr>
        <w:t>الانترنت</w:t>
      </w:r>
      <w:r w:rsidRPr="00564C5E">
        <w:rPr>
          <w:rFonts w:cs="Arial" w:hint="cs"/>
          <w:sz w:val="32"/>
          <w:szCs w:val="32"/>
          <w:rtl/>
        </w:rPr>
        <w:t xml:space="preserve"> </w:t>
      </w:r>
      <w:r w:rsidRPr="00564C5E">
        <w:rPr>
          <w:rFonts w:cs="Arial"/>
          <w:sz w:val="32"/>
          <w:szCs w:val="32"/>
          <w:rtl/>
        </w:rPr>
        <w:t>بتاريخ  24 ماي 2014</w:t>
      </w:r>
      <w:r w:rsidR="0008520F">
        <w:rPr>
          <w:rFonts w:cs="Arial" w:hint="cs"/>
          <w:sz w:val="32"/>
          <w:szCs w:val="32"/>
          <w:rtl/>
        </w:rPr>
        <w:t>.</w:t>
      </w:r>
    </w:p>
    <w:p w:rsidR="00564C5E" w:rsidRPr="00564C5E" w:rsidRDefault="00564C5E" w:rsidP="0008520F">
      <w:pPr>
        <w:pStyle w:val="Notedebasdepage"/>
        <w:numPr>
          <w:ilvl w:val="0"/>
          <w:numId w:val="22"/>
        </w:numPr>
        <w:bidi/>
        <w:jc w:val="both"/>
        <w:rPr>
          <w:rFonts w:cs="Arial"/>
          <w:sz w:val="32"/>
          <w:szCs w:val="32"/>
          <w:rtl/>
        </w:rPr>
      </w:pPr>
      <w:r w:rsidRPr="00564C5E">
        <w:rPr>
          <w:rFonts w:cs="Arial"/>
          <w:sz w:val="32"/>
          <w:szCs w:val="32"/>
          <w:rtl/>
        </w:rPr>
        <w:t>بحث</w:t>
      </w:r>
      <w:r w:rsidRPr="00564C5E">
        <w:rPr>
          <w:rFonts w:cs="Arial" w:hint="cs"/>
          <w:sz w:val="32"/>
          <w:szCs w:val="32"/>
          <w:rtl/>
          <w:lang w:bidi="ar-TN"/>
        </w:rPr>
        <w:t xml:space="preserve"> </w:t>
      </w:r>
      <w:r w:rsidRPr="00564C5E">
        <w:rPr>
          <w:rFonts w:cs="Arial"/>
          <w:sz w:val="32"/>
          <w:szCs w:val="32"/>
          <w:rtl/>
        </w:rPr>
        <w:t>قانوني</w:t>
      </w:r>
      <w:r w:rsidRPr="00564C5E">
        <w:rPr>
          <w:rFonts w:cs="Arial" w:hint="cs"/>
          <w:sz w:val="32"/>
          <w:szCs w:val="32"/>
          <w:rtl/>
        </w:rPr>
        <w:t xml:space="preserve"> </w:t>
      </w:r>
      <w:r w:rsidRPr="00564C5E">
        <w:rPr>
          <w:rFonts w:cs="Arial"/>
          <w:sz w:val="32"/>
          <w:szCs w:val="32"/>
          <w:rtl/>
        </w:rPr>
        <w:t>هام</w:t>
      </w:r>
      <w:r w:rsidRPr="00564C5E">
        <w:rPr>
          <w:rFonts w:cs="Arial" w:hint="cs"/>
          <w:sz w:val="32"/>
          <w:szCs w:val="32"/>
          <w:rtl/>
        </w:rPr>
        <w:t xml:space="preserve"> </w:t>
      </w:r>
      <w:r w:rsidRPr="00564C5E">
        <w:rPr>
          <w:rFonts w:cs="Arial"/>
          <w:sz w:val="32"/>
          <w:szCs w:val="32"/>
          <w:rtl/>
        </w:rPr>
        <w:t>حاول</w:t>
      </w:r>
      <w:r w:rsidRPr="00564C5E">
        <w:rPr>
          <w:rFonts w:cs="Arial" w:hint="cs"/>
          <w:sz w:val="32"/>
          <w:szCs w:val="32"/>
          <w:rtl/>
        </w:rPr>
        <w:t xml:space="preserve"> </w:t>
      </w:r>
      <w:r w:rsidRPr="00564C5E">
        <w:rPr>
          <w:rFonts w:cs="Arial"/>
          <w:sz w:val="32"/>
          <w:szCs w:val="32"/>
          <w:rtl/>
        </w:rPr>
        <w:t>جرائم</w:t>
      </w:r>
      <w:r w:rsidRPr="00564C5E">
        <w:rPr>
          <w:rFonts w:cs="Arial" w:hint="cs"/>
          <w:sz w:val="32"/>
          <w:szCs w:val="32"/>
          <w:rtl/>
        </w:rPr>
        <w:t xml:space="preserve"> </w:t>
      </w:r>
      <w:r w:rsidRPr="00564C5E">
        <w:rPr>
          <w:rFonts w:cs="Arial"/>
          <w:sz w:val="32"/>
          <w:szCs w:val="32"/>
          <w:rtl/>
        </w:rPr>
        <w:t>البورصة،أمل</w:t>
      </w:r>
      <w:r w:rsidRPr="00564C5E">
        <w:rPr>
          <w:rFonts w:cs="Arial" w:hint="cs"/>
          <w:sz w:val="32"/>
          <w:szCs w:val="32"/>
          <w:rtl/>
        </w:rPr>
        <w:t xml:space="preserve"> </w:t>
      </w:r>
      <w:r w:rsidRPr="00564C5E">
        <w:rPr>
          <w:rFonts w:cs="Arial"/>
          <w:sz w:val="32"/>
          <w:szCs w:val="32"/>
          <w:rtl/>
        </w:rPr>
        <w:t>المرشدي 24 سبتمبر 2016</w:t>
      </w:r>
      <w:r w:rsidR="0008520F">
        <w:rPr>
          <w:rFonts w:cs="Arial" w:hint="cs"/>
          <w:sz w:val="32"/>
          <w:szCs w:val="32"/>
          <w:rtl/>
        </w:rPr>
        <w:t>.</w:t>
      </w:r>
    </w:p>
    <w:p w:rsidR="00CD7A10" w:rsidRPr="00CD7A10" w:rsidRDefault="00CD7A10" w:rsidP="0008520F">
      <w:pPr>
        <w:pStyle w:val="Paragraphedeliste"/>
        <w:shd w:val="clear" w:color="auto" w:fill="FFFFFF"/>
        <w:bidi/>
        <w:spacing w:before="120" w:after="120" w:line="360" w:lineRule="auto"/>
        <w:ind w:left="284" w:right="284"/>
        <w:jc w:val="both"/>
        <w:rPr>
          <w:b/>
          <w:bCs/>
          <w:i/>
          <w:iCs/>
          <w:color w:val="002060"/>
          <w:sz w:val="32"/>
          <w:szCs w:val="32"/>
          <w:shd w:val="clear" w:color="auto" w:fill="F1F0F0"/>
        </w:rPr>
      </w:pPr>
    </w:p>
    <w:p w:rsidR="00CD7A10" w:rsidRDefault="00CD7A10" w:rsidP="00CD7A10">
      <w:pPr>
        <w:pStyle w:val="Notedebasdepage"/>
        <w:ind w:left="1080"/>
        <w:rPr>
          <w:lang w:bidi="ar-TN"/>
        </w:rPr>
      </w:pPr>
    </w:p>
    <w:p w:rsidR="007122B7" w:rsidRPr="0008520F" w:rsidRDefault="00CD7A10" w:rsidP="0008520F">
      <w:pPr>
        <w:pStyle w:val="Notedebasdepage"/>
        <w:rPr>
          <w:rtl/>
          <w:lang w:bidi="ar-TN"/>
        </w:rPr>
      </w:pPr>
      <w:r>
        <w:lastRenderedPageBreak/>
        <w:t>.</w:t>
      </w:r>
    </w:p>
    <w:p w:rsidR="006C2D19" w:rsidRDefault="006C2D19" w:rsidP="0008520F">
      <w:pPr>
        <w:pStyle w:val="NormalWeb"/>
        <w:bidi/>
        <w:spacing w:before="120" w:beforeAutospacing="0" w:after="120" w:afterAutospacing="0" w:line="360" w:lineRule="auto"/>
        <w:ind w:left="644" w:right="284"/>
        <w:jc w:val="center"/>
        <w:rPr>
          <w:rFonts w:ascii="Calibri" w:hAnsi="Calibri" w:hint="cs"/>
          <w:b/>
          <w:bCs/>
          <w:i/>
          <w:iCs/>
          <w:color w:val="5B9BD5" w:themeColor="accent1"/>
          <w:sz w:val="56"/>
          <w:szCs w:val="56"/>
          <w:rtl/>
        </w:rPr>
      </w:pPr>
      <w:r w:rsidRPr="005D3232">
        <w:rPr>
          <w:rFonts w:ascii="Calibri" w:hAnsi="Calibri"/>
          <w:b/>
          <w:bCs/>
          <w:color w:val="5B9BD5" w:themeColor="accent1"/>
          <w:sz w:val="56"/>
          <w:szCs w:val="56"/>
          <w:rtl/>
        </w:rPr>
        <w:t>الفهرس</w:t>
      </w:r>
    </w:p>
    <w:p w:rsidR="005D3232" w:rsidRPr="005D3232" w:rsidRDefault="005D3232" w:rsidP="005D3232">
      <w:pPr>
        <w:pStyle w:val="TM1"/>
        <w:tabs>
          <w:tab w:val="left" w:pos="3750"/>
          <w:tab w:val="right" w:leader="dot" w:pos="9062"/>
        </w:tabs>
        <w:bidi/>
        <w:spacing w:line="360" w:lineRule="auto"/>
        <w:rPr>
          <w:noProof/>
          <w:sz w:val="32"/>
          <w:szCs w:val="32"/>
        </w:rPr>
      </w:pPr>
      <w:r w:rsidRPr="005D3232">
        <w:rPr>
          <w:rFonts w:asciiTheme="majorBidi" w:hAnsiTheme="majorBidi" w:cstheme="majorBidi"/>
          <w:color w:val="000000" w:themeColor="text1"/>
          <w:sz w:val="32"/>
          <w:szCs w:val="32"/>
          <w:rtl/>
          <w:lang w:bidi="ar-TN"/>
        </w:rPr>
        <w:fldChar w:fldCharType="begin"/>
      </w:r>
      <w:r w:rsidRPr="005D3232">
        <w:rPr>
          <w:rFonts w:asciiTheme="majorBidi" w:hAnsiTheme="majorBidi" w:cstheme="majorBidi"/>
          <w:color w:val="000000" w:themeColor="text1"/>
          <w:sz w:val="32"/>
          <w:szCs w:val="32"/>
          <w:rtl/>
          <w:lang w:bidi="ar-TN"/>
        </w:rPr>
        <w:instrText xml:space="preserve"> </w:instrText>
      </w:r>
      <w:r w:rsidRPr="005D3232">
        <w:rPr>
          <w:rFonts w:asciiTheme="majorBidi" w:hAnsiTheme="majorBidi" w:cstheme="majorBidi"/>
          <w:color w:val="000000" w:themeColor="text1"/>
          <w:sz w:val="32"/>
          <w:szCs w:val="32"/>
          <w:lang w:bidi="ar-TN"/>
        </w:rPr>
        <w:instrText>TOC</w:instrText>
      </w:r>
      <w:r w:rsidRPr="005D3232">
        <w:rPr>
          <w:rFonts w:asciiTheme="majorBidi" w:hAnsiTheme="majorBidi" w:cstheme="majorBidi"/>
          <w:color w:val="000000" w:themeColor="text1"/>
          <w:sz w:val="32"/>
          <w:szCs w:val="32"/>
          <w:rtl/>
          <w:lang w:bidi="ar-TN"/>
        </w:rPr>
        <w:instrText xml:space="preserve"> \</w:instrText>
      </w:r>
      <w:r w:rsidRPr="005D3232">
        <w:rPr>
          <w:rFonts w:asciiTheme="majorBidi" w:hAnsiTheme="majorBidi" w:cstheme="majorBidi"/>
          <w:color w:val="000000" w:themeColor="text1"/>
          <w:sz w:val="32"/>
          <w:szCs w:val="32"/>
          <w:lang w:bidi="ar-TN"/>
        </w:rPr>
        <w:instrText>o "1-1" \h \z \u</w:instrText>
      </w:r>
      <w:r w:rsidRPr="005D3232">
        <w:rPr>
          <w:rFonts w:asciiTheme="majorBidi" w:hAnsiTheme="majorBidi" w:cstheme="majorBidi"/>
          <w:color w:val="000000" w:themeColor="text1"/>
          <w:sz w:val="32"/>
          <w:szCs w:val="32"/>
          <w:rtl/>
          <w:lang w:bidi="ar-TN"/>
        </w:rPr>
        <w:instrText xml:space="preserve"> </w:instrText>
      </w:r>
      <w:r w:rsidRPr="005D3232">
        <w:rPr>
          <w:rFonts w:asciiTheme="majorBidi" w:hAnsiTheme="majorBidi" w:cstheme="majorBidi"/>
          <w:color w:val="000000" w:themeColor="text1"/>
          <w:sz w:val="32"/>
          <w:szCs w:val="32"/>
          <w:rtl/>
          <w:lang w:bidi="ar-TN"/>
        </w:rPr>
        <w:fldChar w:fldCharType="separate"/>
      </w:r>
      <w:hyperlink w:anchor="_Toc5030908" w:history="1">
        <w:r w:rsidRPr="005D3232">
          <w:rPr>
            <w:rStyle w:val="Lienhypertexte"/>
            <w:rFonts w:cs="Andalus" w:hint="eastAsia"/>
            <w:b/>
            <w:bCs/>
            <w:noProof/>
            <w:sz w:val="32"/>
            <w:szCs w:val="32"/>
            <w:rtl/>
            <w:lang w:bidi="ar-TN"/>
          </w:rPr>
          <w:t>المقدمة</w:t>
        </w:r>
        <w:r>
          <w:rPr>
            <w:rStyle w:val="Lienhypertexte"/>
            <w:rFonts w:cs="Times New Roman" w:hint="cs"/>
            <w:b/>
            <w:bCs/>
            <w:noProof/>
            <w:sz w:val="32"/>
            <w:szCs w:val="32"/>
            <w:rtl/>
            <w:lang w:bidi="ar-TN"/>
          </w:rPr>
          <w:t>......................................................</w:t>
        </w:r>
        <w:r w:rsidRPr="005D3232">
          <w:rPr>
            <w:noProof/>
            <w:webHidden/>
            <w:sz w:val="32"/>
            <w:szCs w:val="32"/>
          </w:rPr>
          <w:tab/>
        </w:r>
        <w:r w:rsidRPr="005D3232">
          <w:rPr>
            <w:noProof/>
            <w:webHidden/>
            <w:sz w:val="32"/>
            <w:szCs w:val="32"/>
          </w:rPr>
          <w:fldChar w:fldCharType="begin"/>
        </w:r>
        <w:r w:rsidRPr="005D3232">
          <w:rPr>
            <w:noProof/>
            <w:webHidden/>
            <w:sz w:val="32"/>
            <w:szCs w:val="32"/>
          </w:rPr>
          <w:instrText xml:space="preserve"> PAGEREF _Toc5030908 \h </w:instrText>
        </w:r>
        <w:r w:rsidRPr="005D3232">
          <w:rPr>
            <w:noProof/>
            <w:webHidden/>
            <w:sz w:val="32"/>
            <w:szCs w:val="32"/>
          </w:rPr>
        </w:r>
        <w:r w:rsidRPr="005D3232">
          <w:rPr>
            <w:noProof/>
            <w:webHidden/>
            <w:sz w:val="32"/>
            <w:szCs w:val="32"/>
          </w:rPr>
          <w:fldChar w:fldCharType="separate"/>
        </w:r>
        <w:r>
          <w:rPr>
            <w:noProof/>
            <w:webHidden/>
            <w:sz w:val="32"/>
            <w:szCs w:val="32"/>
            <w:rtl/>
          </w:rPr>
          <w:t>2</w:t>
        </w:r>
        <w:r w:rsidRPr="005D3232">
          <w:rPr>
            <w:noProof/>
            <w:webHidden/>
            <w:sz w:val="32"/>
            <w:szCs w:val="32"/>
          </w:rPr>
          <w:fldChar w:fldCharType="end"/>
        </w:r>
      </w:hyperlink>
    </w:p>
    <w:p w:rsidR="005D3232" w:rsidRPr="005D3232" w:rsidRDefault="005D3232" w:rsidP="005D3232">
      <w:pPr>
        <w:pStyle w:val="TM1"/>
        <w:tabs>
          <w:tab w:val="right" w:leader="dot" w:pos="9062"/>
        </w:tabs>
        <w:bidi/>
        <w:spacing w:line="360" w:lineRule="auto"/>
        <w:rPr>
          <w:noProof/>
          <w:sz w:val="32"/>
          <w:szCs w:val="32"/>
        </w:rPr>
      </w:pPr>
      <w:hyperlink w:anchor="_Toc5030909" w:history="1">
        <w:r w:rsidRPr="005D3232">
          <w:rPr>
            <w:rStyle w:val="Lienhypertexte"/>
            <w:rFonts w:ascii="Calibri" w:eastAsia="Calibri" w:hAnsi="Calibri" w:cs="Andalus"/>
            <w:b/>
            <w:bCs/>
            <w:noProof/>
            <w:sz w:val="32"/>
            <w:szCs w:val="32"/>
            <w:lang w:bidi="ar-TN"/>
          </w:rPr>
          <w:t>/I</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جرائم</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البورصة</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المتعلقة</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بالفاعلين</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في</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السوق</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المالية</w:t>
        </w:r>
        <w:r w:rsidRPr="005D3232">
          <w:rPr>
            <w:rStyle w:val="Lienhypertexte"/>
            <w:rFonts w:ascii="Calibri" w:eastAsia="Calibri" w:hAnsi="Calibri" w:cs="Andalus"/>
            <w:b/>
            <w:bCs/>
            <w:noProof/>
            <w:sz w:val="32"/>
            <w:szCs w:val="32"/>
            <w:rtl/>
            <w:lang w:bidi="ar-TN"/>
          </w:rPr>
          <w:t xml:space="preserve"> :</w:t>
        </w:r>
        <w:r w:rsidRPr="005D3232">
          <w:rPr>
            <w:noProof/>
            <w:webHidden/>
            <w:sz w:val="32"/>
            <w:szCs w:val="32"/>
          </w:rPr>
          <w:tab/>
        </w:r>
        <w:r w:rsidRPr="005D3232">
          <w:rPr>
            <w:noProof/>
            <w:webHidden/>
            <w:sz w:val="32"/>
            <w:szCs w:val="32"/>
          </w:rPr>
          <w:fldChar w:fldCharType="begin"/>
        </w:r>
        <w:r w:rsidRPr="005D3232">
          <w:rPr>
            <w:noProof/>
            <w:webHidden/>
            <w:sz w:val="32"/>
            <w:szCs w:val="32"/>
          </w:rPr>
          <w:instrText xml:space="preserve"> PAGEREF _Toc5030909 \h </w:instrText>
        </w:r>
        <w:r w:rsidRPr="005D3232">
          <w:rPr>
            <w:noProof/>
            <w:webHidden/>
            <w:sz w:val="32"/>
            <w:szCs w:val="32"/>
          </w:rPr>
        </w:r>
        <w:r w:rsidRPr="005D3232">
          <w:rPr>
            <w:noProof/>
            <w:webHidden/>
            <w:sz w:val="32"/>
            <w:szCs w:val="32"/>
          </w:rPr>
          <w:fldChar w:fldCharType="separate"/>
        </w:r>
        <w:r>
          <w:rPr>
            <w:noProof/>
            <w:webHidden/>
            <w:sz w:val="32"/>
            <w:szCs w:val="32"/>
            <w:rtl/>
          </w:rPr>
          <w:t>5</w:t>
        </w:r>
        <w:r w:rsidRPr="005D3232">
          <w:rPr>
            <w:noProof/>
            <w:webHidden/>
            <w:sz w:val="32"/>
            <w:szCs w:val="32"/>
          </w:rPr>
          <w:fldChar w:fldCharType="end"/>
        </w:r>
      </w:hyperlink>
    </w:p>
    <w:p w:rsidR="005D3232" w:rsidRPr="005D3232" w:rsidRDefault="005D3232" w:rsidP="005D3232">
      <w:pPr>
        <w:pStyle w:val="TM1"/>
        <w:tabs>
          <w:tab w:val="right" w:leader="dot" w:pos="9062"/>
        </w:tabs>
        <w:bidi/>
        <w:spacing w:line="360" w:lineRule="auto"/>
        <w:rPr>
          <w:noProof/>
          <w:sz w:val="32"/>
          <w:szCs w:val="32"/>
        </w:rPr>
      </w:pPr>
      <w:hyperlink w:anchor="_Toc5030910" w:history="1">
        <w:r w:rsidRPr="005D3232">
          <w:rPr>
            <w:rStyle w:val="Lienhypertexte"/>
            <w:rFonts w:ascii="Calibri" w:eastAsia="Calibri" w:hAnsi="Calibri" w:cs="Simplified Arabic" w:hint="eastAsia"/>
            <w:b/>
            <w:bCs/>
            <w:noProof/>
            <w:sz w:val="32"/>
            <w:szCs w:val="32"/>
            <w:rtl/>
            <w:lang w:bidi="ar-TN"/>
          </w:rPr>
          <w:t>أ</w:t>
        </w:r>
        <w:r w:rsidRPr="005D3232">
          <w:rPr>
            <w:rStyle w:val="Lienhypertexte"/>
            <w:rFonts w:ascii="Calibri" w:eastAsia="Calibri" w:hAnsi="Calibri" w:cs="Simplified Arabic"/>
            <w:b/>
            <w:bCs/>
            <w:noProof/>
            <w:sz w:val="32"/>
            <w:szCs w:val="32"/>
            <w:rtl/>
            <w:lang w:bidi="ar-TN"/>
          </w:rPr>
          <w:t> </w:t>
        </w:r>
        <w:r w:rsidRPr="005D3232">
          <w:rPr>
            <w:rStyle w:val="Lienhypertexte"/>
            <w:rFonts w:ascii="Calibri" w:eastAsia="Calibri" w:hAnsi="Calibri" w:cs="Simplified Arabic"/>
            <w:b/>
            <w:bCs/>
            <w:noProof/>
            <w:sz w:val="32"/>
            <w:szCs w:val="32"/>
            <w:lang w:bidi="ar-TN"/>
          </w:rPr>
          <w:t>/</w:t>
        </w:r>
        <w:r w:rsidRPr="005D3232">
          <w:rPr>
            <w:rStyle w:val="Lienhypertexte"/>
            <w:rFonts w:ascii="Calibri" w:eastAsia="Calibri" w:hAnsi="Calibri" w:cs="Simplified Arabic"/>
            <w:b/>
            <w:bCs/>
            <w:noProof/>
            <w:sz w:val="32"/>
            <w:szCs w:val="32"/>
            <w:rtl/>
          </w:rPr>
          <w:t xml:space="preserve"> </w:t>
        </w:r>
        <w:r w:rsidRPr="005D3232">
          <w:rPr>
            <w:rStyle w:val="Lienhypertexte"/>
            <w:rFonts w:ascii="Calibri" w:eastAsia="Calibri" w:hAnsi="Calibri" w:cs="Simplified Arabic" w:hint="eastAsia"/>
            <w:b/>
            <w:bCs/>
            <w:noProof/>
            <w:sz w:val="32"/>
            <w:szCs w:val="32"/>
            <w:rtl/>
            <w:lang w:bidi="ar-TN"/>
          </w:rPr>
          <w:t>جرائم</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المطلعين</w:t>
        </w:r>
        <w:r w:rsidRPr="005D3232">
          <w:rPr>
            <w:rStyle w:val="Lienhypertexte"/>
            <w:rFonts w:ascii="Calibri" w:eastAsia="Calibri" w:hAnsi="Calibri" w:cs="Simplified Arabic"/>
            <w:b/>
            <w:bCs/>
            <w:noProof/>
            <w:sz w:val="32"/>
            <w:szCs w:val="32"/>
            <w:rtl/>
            <w:lang w:bidi="ar-TN"/>
          </w:rPr>
          <w:t xml:space="preserve"> :</w:t>
        </w:r>
        <w:r w:rsidRPr="005D3232">
          <w:rPr>
            <w:noProof/>
            <w:webHidden/>
            <w:sz w:val="32"/>
            <w:szCs w:val="32"/>
          </w:rPr>
          <w:tab/>
        </w:r>
        <w:r w:rsidRPr="005D3232">
          <w:rPr>
            <w:noProof/>
            <w:webHidden/>
            <w:sz w:val="32"/>
            <w:szCs w:val="32"/>
          </w:rPr>
          <w:fldChar w:fldCharType="begin"/>
        </w:r>
        <w:r w:rsidRPr="005D3232">
          <w:rPr>
            <w:noProof/>
            <w:webHidden/>
            <w:sz w:val="32"/>
            <w:szCs w:val="32"/>
          </w:rPr>
          <w:instrText xml:space="preserve"> PAGEREF _Toc5030910 \h </w:instrText>
        </w:r>
        <w:r w:rsidRPr="005D3232">
          <w:rPr>
            <w:noProof/>
            <w:webHidden/>
            <w:sz w:val="32"/>
            <w:szCs w:val="32"/>
          </w:rPr>
        </w:r>
        <w:r w:rsidRPr="005D3232">
          <w:rPr>
            <w:noProof/>
            <w:webHidden/>
            <w:sz w:val="32"/>
            <w:szCs w:val="32"/>
          </w:rPr>
          <w:fldChar w:fldCharType="separate"/>
        </w:r>
        <w:r>
          <w:rPr>
            <w:noProof/>
            <w:webHidden/>
            <w:sz w:val="32"/>
            <w:szCs w:val="32"/>
            <w:rtl/>
          </w:rPr>
          <w:t>5</w:t>
        </w:r>
        <w:r w:rsidRPr="005D3232">
          <w:rPr>
            <w:noProof/>
            <w:webHidden/>
            <w:sz w:val="32"/>
            <w:szCs w:val="32"/>
          </w:rPr>
          <w:fldChar w:fldCharType="end"/>
        </w:r>
      </w:hyperlink>
    </w:p>
    <w:p w:rsidR="005D3232" w:rsidRPr="005D3232" w:rsidRDefault="005D3232" w:rsidP="005D3232">
      <w:pPr>
        <w:pStyle w:val="TM1"/>
        <w:tabs>
          <w:tab w:val="right" w:leader="dot" w:pos="9062"/>
        </w:tabs>
        <w:bidi/>
        <w:spacing w:line="360" w:lineRule="auto"/>
        <w:rPr>
          <w:noProof/>
          <w:sz w:val="32"/>
          <w:szCs w:val="32"/>
        </w:rPr>
      </w:pPr>
      <w:hyperlink w:anchor="_Toc5030911" w:history="1">
        <w:r w:rsidRPr="005D3232">
          <w:rPr>
            <w:rStyle w:val="Lienhypertexte"/>
            <w:rFonts w:ascii="Calibri" w:eastAsia="Calibri" w:hAnsi="Calibri" w:cs="Simplified Arabic" w:hint="eastAsia"/>
            <w:b/>
            <w:bCs/>
            <w:noProof/>
            <w:sz w:val="32"/>
            <w:szCs w:val="32"/>
            <w:rtl/>
            <w:lang w:bidi="ar-TN"/>
          </w:rPr>
          <w:t>ب</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جريمة</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المناورة</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بالأسعار</w:t>
        </w:r>
        <w:r w:rsidRPr="005D3232">
          <w:rPr>
            <w:rStyle w:val="Lienhypertexte"/>
            <w:rFonts w:ascii="Calibri" w:eastAsia="Calibri" w:hAnsi="Calibri" w:cs="Simplified Arabic"/>
            <w:b/>
            <w:bCs/>
            <w:noProof/>
            <w:sz w:val="32"/>
            <w:szCs w:val="32"/>
            <w:rtl/>
            <w:lang w:bidi="ar-TN"/>
          </w:rPr>
          <w:t>:</w:t>
        </w:r>
        <w:r w:rsidRPr="005D3232">
          <w:rPr>
            <w:noProof/>
            <w:webHidden/>
            <w:sz w:val="32"/>
            <w:szCs w:val="32"/>
          </w:rPr>
          <w:tab/>
        </w:r>
        <w:r w:rsidRPr="005D3232">
          <w:rPr>
            <w:noProof/>
            <w:webHidden/>
            <w:sz w:val="32"/>
            <w:szCs w:val="32"/>
          </w:rPr>
          <w:fldChar w:fldCharType="begin"/>
        </w:r>
        <w:r w:rsidRPr="005D3232">
          <w:rPr>
            <w:noProof/>
            <w:webHidden/>
            <w:sz w:val="32"/>
            <w:szCs w:val="32"/>
          </w:rPr>
          <w:instrText xml:space="preserve"> PAGEREF _Toc5030911 \h </w:instrText>
        </w:r>
        <w:r w:rsidRPr="005D3232">
          <w:rPr>
            <w:noProof/>
            <w:webHidden/>
            <w:sz w:val="32"/>
            <w:szCs w:val="32"/>
          </w:rPr>
        </w:r>
        <w:r w:rsidRPr="005D3232">
          <w:rPr>
            <w:noProof/>
            <w:webHidden/>
            <w:sz w:val="32"/>
            <w:szCs w:val="32"/>
          </w:rPr>
          <w:fldChar w:fldCharType="separate"/>
        </w:r>
        <w:r>
          <w:rPr>
            <w:noProof/>
            <w:webHidden/>
            <w:sz w:val="32"/>
            <w:szCs w:val="32"/>
            <w:rtl/>
          </w:rPr>
          <w:t>8</w:t>
        </w:r>
        <w:r w:rsidRPr="005D3232">
          <w:rPr>
            <w:noProof/>
            <w:webHidden/>
            <w:sz w:val="32"/>
            <w:szCs w:val="32"/>
          </w:rPr>
          <w:fldChar w:fldCharType="end"/>
        </w:r>
      </w:hyperlink>
    </w:p>
    <w:p w:rsidR="005D3232" w:rsidRPr="005D3232" w:rsidRDefault="005D3232" w:rsidP="005D3232">
      <w:pPr>
        <w:pStyle w:val="TM1"/>
        <w:tabs>
          <w:tab w:val="right" w:leader="dot" w:pos="9062"/>
        </w:tabs>
        <w:bidi/>
        <w:spacing w:line="360" w:lineRule="auto"/>
        <w:rPr>
          <w:noProof/>
          <w:sz w:val="32"/>
          <w:szCs w:val="32"/>
        </w:rPr>
      </w:pPr>
      <w:hyperlink w:anchor="_Toc5030912" w:history="1">
        <w:r w:rsidRPr="005D3232">
          <w:rPr>
            <w:rStyle w:val="Lienhypertexte"/>
            <w:rFonts w:ascii="Calibri" w:eastAsia="Calibri" w:hAnsi="Calibri" w:cs="Andalus"/>
            <w:b/>
            <w:bCs/>
            <w:noProof/>
            <w:sz w:val="32"/>
            <w:szCs w:val="32"/>
            <w:lang w:bidi="ar-TN"/>
          </w:rPr>
          <w:t xml:space="preserve">/II </w:t>
        </w:r>
        <w:r w:rsidRPr="005D3232">
          <w:rPr>
            <w:rStyle w:val="Lienhypertexte"/>
            <w:rFonts w:ascii="Calibri" w:eastAsia="Calibri" w:hAnsi="Calibri" w:cs="Andalus" w:hint="eastAsia"/>
            <w:b/>
            <w:bCs/>
            <w:noProof/>
            <w:sz w:val="32"/>
            <w:szCs w:val="32"/>
            <w:rtl/>
            <w:lang w:bidi="ar-TN"/>
          </w:rPr>
          <w:t>الجرائم</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المتعلقة</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بالمعلومات</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الخاصة</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في</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بورصة</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الأوراق</w:t>
        </w:r>
        <w:r w:rsidRPr="005D3232">
          <w:rPr>
            <w:rStyle w:val="Lienhypertexte"/>
            <w:rFonts w:ascii="Calibri" w:eastAsia="Calibri" w:hAnsi="Calibri" w:cs="Andalus"/>
            <w:b/>
            <w:bCs/>
            <w:noProof/>
            <w:sz w:val="32"/>
            <w:szCs w:val="32"/>
            <w:rtl/>
            <w:lang w:bidi="ar-TN"/>
          </w:rPr>
          <w:t xml:space="preserve"> </w:t>
        </w:r>
        <w:r w:rsidRPr="005D3232">
          <w:rPr>
            <w:rStyle w:val="Lienhypertexte"/>
            <w:rFonts w:ascii="Calibri" w:eastAsia="Calibri" w:hAnsi="Calibri" w:cs="Andalus" w:hint="eastAsia"/>
            <w:b/>
            <w:bCs/>
            <w:noProof/>
            <w:sz w:val="32"/>
            <w:szCs w:val="32"/>
            <w:rtl/>
            <w:lang w:bidi="ar-TN"/>
          </w:rPr>
          <w:t>المالية</w:t>
        </w:r>
        <w:r w:rsidRPr="005D3232">
          <w:rPr>
            <w:rStyle w:val="Lienhypertexte"/>
            <w:rFonts w:ascii="Calibri" w:eastAsia="Calibri" w:hAnsi="Calibri" w:cs="Andalus"/>
            <w:b/>
            <w:bCs/>
            <w:noProof/>
            <w:sz w:val="32"/>
            <w:szCs w:val="32"/>
            <w:rtl/>
            <w:lang w:bidi="ar-TN"/>
          </w:rPr>
          <w:t>:</w:t>
        </w:r>
        <w:r w:rsidRPr="005D3232">
          <w:rPr>
            <w:noProof/>
            <w:webHidden/>
            <w:sz w:val="32"/>
            <w:szCs w:val="32"/>
          </w:rPr>
          <w:tab/>
        </w:r>
        <w:r w:rsidRPr="005D3232">
          <w:rPr>
            <w:noProof/>
            <w:webHidden/>
            <w:sz w:val="32"/>
            <w:szCs w:val="32"/>
          </w:rPr>
          <w:fldChar w:fldCharType="begin"/>
        </w:r>
        <w:r w:rsidRPr="005D3232">
          <w:rPr>
            <w:noProof/>
            <w:webHidden/>
            <w:sz w:val="32"/>
            <w:szCs w:val="32"/>
          </w:rPr>
          <w:instrText xml:space="preserve"> PAGEREF _Toc5030912 \h </w:instrText>
        </w:r>
        <w:r w:rsidRPr="005D3232">
          <w:rPr>
            <w:noProof/>
            <w:webHidden/>
            <w:sz w:val="32"/>
            <w:szCs w:val="32"/>
          </w:rPr>
        </w:r>
        <w:r w:rsidRPr="005D3232">
          <w:rPr>
            <w:noProof/>
            <w:webHidden/>
            <w:sz w:val="32"/>
            <w:szCs w:val="32"/>
          </w:rPr>
          <w:fldChar w:fldCharType="separate"/>
        </w:r>
        <w:r>
          <w:rPr>
            <w:noProof/>
            <w:webHidden/>
            <w:sz w:val="32"/>
            <w:szCs w:val="32"/>
            <w:rtl/>
          </w:rPr>
          <w:t>11</w:t>
        </w:r>
        <w:r w:rsidRPr="005D3232">
          <w:rPr>
            <w:noProof/>
            <w:webHidden/>
            <w:sz w:val="32"/>
            <w:szCs w:val="32"/>
          </w:rPr>
          <w:fldChar w:fldCharType="end"/>
        </w:r>
      </w:hyperlink>
    </w:p>
    <w:p w:rsidR="005D3232" w:rsidRPr="005D3232" w:rsidRDefault="005D3232" w:rsidP="005D3232">
      <w:pPr>
        <w:pStyle w:val="TM1"/>
        <w:tabs>
          <w:tab w:val="right" w:leader="dot" w:pos="9062"/>
        </w:tabs>
        <w:bidi/>
        <w:spacing w:line="360" w:lineRule="auto"/>
        <w:rPr>
          <w:noProof/>
          <w:sz w:val="32"/>
          <w:szCs w:val="32"/>
        </w:rPr>
      </w:pPr>
      <w:hyperlink w:anchor="_Toc5030913" w:history="1">
        <w:r w:rsidRPr="005D3232">
          <w:rPr>
            <w:rStyle w:val="Lienhypertexte"/>
            <w:rFonts w:ascii="Calibri" w:eastAsia="Calibri" w:hAnsi="Calibri" w:cs="Simplified Arabic" w:hint="eastAsia"/>
            <w:b/>
            <w:bCs/>
            <w:noProof/>
            <w:sz w:val="32"/>
            <w:szCs w:val="32"/>
            <w:rtl/>
            <w:lang w:bidi="ar-TN"/>
          </w:rPr>
          <w:t>أ</w:t>
        </w:r>
        <w:r w:rsidRPr="005D3232">
          <w:rPr>
            <w:rStyle w:val="Lienhypertexte"/>
            <w:rFonts w:ascii="Calibri" w:eastAsia="Calibri" w:hAnsi="Calibri" w:cs="Simplified Arabic"/>
            <w:b/>
            <w:bCs/>
            <w:noProof/>
            <w:sz w:val="32"/>
            <w:szCs w:val="32"/>
            <w:lang w:bidi="ar-TN"/>
          </w:rPr>
          <w:t xml:space="preserve">  / </w:t>
        </w:r>
        <w:r w:rsidRPr="005D3232">
          <w:rPr>
            <w:rStyle w:val="Lienhypertexte"/>
            <w:rFonts w:ascii="Calibri" w:eastAsia="Calibri" w:hAnsi="Calibri" w:cs="Simplified Arabic" w:hint="eastAsia"/>
            <w:b/>
            <w:bCs/>
            <w:noProof/>
            <w:sz w:val="32"/>
            <w:szCs w:val="32"/>
            <w:rtl/>
            <w:lang w:bidi="ar-TN"/>
          </w:rPr>
          <w:t>جريمة</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استغلال</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المعلومات</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الداخلية</w:t>
        </w:r>
        <w:r w:rsidRPr="005D3232">
          <w:rPr>
            <w:rStyle w:val="Lienhypertexte"/>
            <w:rFonts w:ascii="Calibri" w:eastAsia="Calibri" w:hAnsi="Calibri" w:cs="Simplified Arabic"/>
            <w:b/>
            <w:bCs/>
            <w:noProof/>
            <w:sz w:val="32"/>
            <w:szCs w:val="32"/>
            <w:rtl/>
            <w:lang w:bidi="ar-TN"/>
          </w:rPr>
          <w:t>:</w:t>
        </w:r>
        <w:r w:rsidRPr="005D3232">
          <w:rPr>
            <w:noProof/>
            <w:webHidden/>
            <w:sz w:val="32"/>
            <w:szCs w:val="32"/>
          </w:rPr>
          <w:tab/>
        </w:r>
        <w:r w:rsidRPr="005D3232">
          <w:rPr>
            <w:noProof/>
            <w:webHidden/>
            <w:sz w:val="32"/>
            <w:szCs w:val="32"/>
          </w:rPr>
          <w:fldChar w:fldCharType="begin"/>
        </w:r>
        <w:r w:rsidRPr="005D3232">
          <w:rPr>
            <w:noProof/>
            <w:webHidden/>
            <w:sz w:val="32"/>
            <w:szCs w:val="32"/>
          </w:rPr>
          <w:instrText xml:space="preserve"> PAGEREF _Toc5030913 \h </w:instrText>
        </w:r>
        <w:r w:rsidRPr="005D3232">
          <w:rPr>
            <w:noProof/>
            <w:webHidden/>
            <w:sz w:val="32"/>
            <w:szCs w:val="32"/>
          </w:rPr>
        </w:r>
        <w:r w:rsidRPr="005D3232">
          <w:rPr>
            <w:noProof/>
            <w:webHidden/>
            <w:sz w:val="32"/>
            <w:szCs w:val="32"/>
          </w:rPr>
          <w:fldChar w:fldCharType="separate"/>
        </w:r>
        <w:r>
          <w:rPr>
            <w:noProof/>
            <w:webHidden/>
            <w:sz w:val="32"/>
            <w:szCs w:val="32"/>
            <w:rtl/>
          </w:rPr>
          <w:t>11</w:t>
        </w:r>
        <w:r w:rsidRPr="005D3232">
          <w:rPr>
            <w:noProof/>
            <w:webHidden/>
            <w:sz w:val="32"/>
            <w:szCs w:val="32"/>
          </w:rPr>
          <w:fldChar w:fldCharType="end"/>
        </w:r>
      </w:hyperlink>
    </w:p>
    <w:p w:rsidR="005D3232" w:rsidRPr="005D3232" w:rsidRDefault="005D3232" w:rsidP="005D3232">
      <w:pPr>
        <w:pStyle w:val="TM1"/>
        <w:tabs>
          <w:tab w:val="right" w:leader="dot" w:pos="9062"/>
        </w:tabs>
        <w:bidi/>
        <w:spacing w:line="360" w:lineRule="auto"/>
        <w:rPr>
          <w:noProof/>
          <w:sz w:val="32"/>
          <w:szCs w:val="32"/>
        </w:rPr>
      </w:pPr>
      <w:hyperlink w:anchor="_Toc5030914" w:history="1">
        <w:r w:rsidRPr="005D3232">
          <w:rPr>
            <w:rStyle w:val="Lienhypertexte"/>
            <w:rFonts w:ascii="Calibri" w:eastAsia="Calibri" w:hAnsi="Calibri" w:cs="Simplified Arabic" w:hint="eastAsia"/>
            <w:b/>
            <w:bCs/>
            <w:noProof/>
            <w:sz w:val="32"/>
            <w:szCs w:val="32"/>
            <w:rtl/>
            <w:lang w:bidi="ar-TN"/>
          </w:rPr>
          <w:t>ب</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جريمة</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ترويج</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معلومات</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زائفة</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أو</w:t>
        </w:r>
        <w:r w:rsidRPr="005D3232">
          <w:rPr>
            <w:rStyle w:val="Lienhypertexte"/>
            <w:rFonts w:ascii="Calibri" w:eastAsia="Calibri" w:hAnsi="Calibri" w:cs="Simplified Arabic"/>
            <w:b/>
            <w:bCs/>
            <w:noProof/>
            <w:sz w:val="32"/>
            <w:szCs w:val="32"/>
            <w:rtl/>
            <w:lang w:bidi="ar-TN"/>
          </w:rPr>
          <w:t xml:space="preserve"> </w:t>
        </w:r>
        <w:r w:rsidRPr="005D3232">
          <w:rPr>
            <w:rStyle w:val="Lienhypertexte"/>
            <w:rFonts w:ascii="Calibri" w:eastAsia="Calibri" w:hAnsi="Calibri" w:cs="Simplified Arabic" w:hint="eastAsia"/>
            <w:b/>
            <w:bCs/>
            <w:noProof/>
            <w:sz w:val="32"/>
            <w:szCs w:val="32"/>
            <w:rtl/>
            <w:lang w:bidi="ar-TN"/>
          </w:rPr>
          <w:t>مضلة</w:t>
        </w:r>
        <w:r w:rsidRPr="005D3232">
          <w:rPr>
            <w:rStyle w:val="Lienhypertexte"/>
            <w:rFonts w:ascii="Calibri" w:eastAsia="Calibri" w:hAnsi="Calibri" w:cs="Simplified Arabic"/>
            <w:b/>
            <w:bCs/>
            <w:noProof/>
            <w:sz w:val="32"/>
            <w:szCs w:val="32"/>
            <w:rtl/>
            <w:lang w:bidi="ar-TN"/>
          </w:rPr>
          <w:t>:</w:t>
        </w:r>
        <w:r w:rsidRPr="005D3232">
          <w:rPr>
            <w:noProof/>
            <w:webHidden/>
            <w:sz w:val="32"/>
            <w:szCs w:val="32"/>
          </w:rPr>
          <w:tab/>
        </w:r>
        <w:r w:rsidRPr="005D3232">
          <w:rPr>
            <w:noProof/>
            <w:webHidden/>
            <w:sz w:val="32"/>
            <w:szCs w:val="32"/>
          </w:rPr>
          <w:fldChar w:fldCharType="begin"/>
        </w:r>
        <w:r w:rsidRPr="005D3232">
          <w:rPr>
            <w:noProof/>
            <w:webHidden/>
            <w:sz w:val="32"/>
            <w:szCs w:val="32"/>
          </w:rPr>
          <w:instrText xml:space="preserve"> PAGEREF _Toc5030914 \h </w:instrText>
        </w:r>
        <w:r w:rsidRPr="005D3232">
          <w:rPr>
            <w:noProof/>
            <w:webHidden/>
            <w:sz w:val="32"/>
            <w:szCs w:val="32"/>
          </w:rPr>
        </w:r>
        <w:r w:rsidRPr="005D3232">
          <w:rPr>
            <w:noProof/>
            <w:webHidden/>
            <w:sz w:val="32"/>
            <w:szCs w:val="32"/>
          </w:rPr>
          <w:fldChar w:fldCharType="separate"/>
        </w:r>
        <w:r>
          <w:rPr>
            <w:noProof/>
            <w:webHidden/>
            <w:sz w:val="32"/>
            <w:szCs w:val="32"/>
            <w:rtl/>
          </w:rPr>
          <w:t>14</w:t>
        </w:r>
        <w:r w:rsidRPr="005D3232">
          <w:rPr>
            <w:noProof/>
            <w:webHidden/>
            <w:sz w:val="32"/>
            <w:szCs w:val="32"/>
          </w:rPr>
          <w:fldChar w:fldCharType="end"/>
        </w:r>
      </w:hyperlink>
    </w:p>
    <w:p w:rsidR="001F4A00" w:rsidRPr="00C23648" w:rsidRDefault="005D3232" w:rsidP="005D3232">
      <w:pPr>
        <w:bidi/>
        <w:spacing w:before="120" w:after="120" w:line="360" w:lineRule="auto"/>
        <w:ind w:right="284"/>
        <w:jc w:val="both"/>
        <w:rPr>
          <w:rFonts w:asciiTheme="majorBidi" w:hAnsiTheme="majorBidi" w:cstheme="majorBidi"/>
          <w:color w:val="000000" w:themeColor="text1"/>
          <w:sz w:val="32"/>
          <w:szCs w:val="32"/>
          <w:lang w:bidi="ar-TN"/>
        </w:rPr>
      </w:pPr>
      <w:r w:rsidRPr="005D3232">
        <w:rPr>
          <w:rFonts w:asciiTheme="majorBidi" w:hAnsiTheme="majorBidi" w:cstheme="majorBidi"/>
          <w:color w:val="000000" w:themeColor="text1"/>
          <w:sz w:val="32"/>
          <w:szCs w:val="32"/>
          <w:rtl/>
          <w:lang w:bidi="ar-TN"/>
        </w:rPr>
        <w:fldChar w:fldCharType="end"/>
      </w:r>
      <w:bookmarkStart w:id="8" w:name="_GoBack"/>
      <w:bookmarkEnd w:id="8"/>
    </w:p>
    <w:sectPr w:rsidR="001F4A00" w:rsidRPr="00C23648" w:rsidSect="007053BA">
      <w:headerReference w:type="default" r:id="rId11"/>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AB1" w:rsidRDefault="00EC7AB1" w:rsidP="00B05DB5">
      <w:pPr>
        <w:spacing w:after="0" w:line="240" w:lineRule="auto"/>
      </w:pPr>
      <w:r>
        <w:separator/>
      </w:r>
    </w:p>
  </w:endnote>
  <w:endnote w:type="continuationSeparator" w:id="0">
    <w:p w:rsidR="00EC7AB1" w:rsidRDefault="00EC7AB1" w:rsidP="00B05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20000287"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Andalus">
    <w:panose1 w:val="02020603050405020304"/>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aps/>
        <w:color w:val="000000" w:themeColor="text1"/>
      </w:rPr>
      <w:id w:val="159134950"/>
      <w:docPartObj>
        <w:docPartGallery w:val="Page Numbers (Bottom of Page)"/>
        <w:docPartUnique/>
      </w:docPartObj>
    </w:sdtPr>
    <w:sdtEndPr/>
    <w:sdtContent>
      <w:p w:rsidR="007D000F" w:rsidRPr="007D000F" w:rsidRDefault="0008520F" w:rsidP="007D000F">
        <w:pPr>
          <w:pStyle w:val="Pieddepage"/>
          <w:jc w:val="center"/>
          <w:rPr>
            <w:b/>
            <w:bCs/>
            <w:caps/>
            <w:color w:val="000000" w:themeColor="text1"/>
          </w:rPr>
        </w:pPr>
        <w:r>
          <w:rPr>
            <w:b/>
            <w:bCs/>
            <w:caps/>
            <w:noProof/>
            <w:color w:val="000000" w:themeColor="text1"/>
            <w:lang w:eastAsia="fr-FR"/>
          </w:rPr>
          <mc:AlternateContent>
            <mc:Choice Requires="wps">
              <w:drawing>
                <wp:anchor distT="0" distB="0" distL="114300" distR="114300" simplePos="0" relativeHeight="251659264" behindDoc="0" locked="0" layoutInCell="1" allowOverlap="1">
                  <wp:simplePos x="0" y="0"/>
                  <wp:positionH relativeFrom="page">
                    <wp:align>left</wp:align>
                  </wp:positionH>
                  <wp:positionV relativeFrom="page">
                    <wp:posOffset>9198610</wp:posOffset>
                  </wp:positionV>
                  <wp:extent cx="1733550" cy="1495425"/>
                  <wp:effectExtent l="0" t="0" r="0" b="9525"/>
                  <wp:wrapNone/>
                  <wp:docPr id="9" name="Triangle isocè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733550" cy="1495425"/>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53BA" w:rsidRPr="00DE78F1" w:rsidRDefault="00ED2C0A">
                              <w:pPr>
                                <w:jc w:val="center"/>
                                <w:rPr>
                                  <w:rFonts w:asciiTheme="majorBidi" w:hAnsiTheme="majorBidi" w:cstheme="majorBidi"/>
                                  <w:szCs w:val="72"/>
                                </w:rPr>
                              </w:pPr>
                              <w:r w:rsidRPr="00DE78F1">
                                <w:rPr>
                                  <w:rFonts w:asciiTheme="majorBidi" w:eastAsiaTheme="minorEastAsia" w:hAnsiTheme="majorBidi" w:cstheme="majorBidi"/>
                                </w:rPr>
                                <w:fldChar w:fldCharType="begin"/>
                              </w:r>
                              <w:r w:rsidR="007053BA" w:rsidRPr="00DE78F1">
                                <w:rPr>
                                  <w:rFonts w:asciiTheme="majorBidi" w:hAnsiTheme="majorBidi" w:cstheme="majorBidi"/>
                                </w:rPr>
                                <w:instrText>PAGE    \* MERGEFORMAT</w:instrText>
                              </w:r>
                              <w:r w:rsidRPr="00DE78F1">
                                <w:rPr>
                                  <w:rFonts w:asciiTheme="majorBidi" w:eastAsiaTheme="minorEastAsia" w:hAnsiTheme="majorBidi" w:cstheme="majorBidi"/>
                                </w:rPr>
                                <w:fldChar w:fldCharType="separate"/>
                              </w:r>
                              <w:r w:rsidR="001C74A0" w:rsidRPr="001C74A0">
                                <w:rPr>
                                  <w:rFonts w:asciiTheme="majorBidi" w:eastAsiaTheme="majorEastAsia" w:hAnsiTheme="majorBidi" w:cstheme="majorBidi"/>
                                  <w:noProof/>
                                  <w:color w:val="FFFFFF" w:themeColor="background1"/>
                                  <w:sz w:val="72"/>
                                  <w:szCs w:val="72"/>
                                </w:rPr>
                                <w:t>19</w:t>
                              </w:r>
                              <w:r w:rsidRPr="00DE78F1">
                                <w:rPr>
                                  <w:rFonts w:asciiTheme="majorBidi" w:eastAsiaTheme="majorEastAsia" w:hAnsiTheme="majorBid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9" o:spid="_x0000_s1029" type="#_x0000_t5" style="position:absolute;left:0;text-align:left;margin-left:0;margin-top:724.3pt;width:136.5pt;height:117.75pt;flip:x;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" adj="21600" fillcolor="#d2eaf1" stroked="f">
                  <v:textbox>
                    <w:txbxContent>
                      <w:p w:rsidR="007053BA" w:rsidRPr="00DE78F1" w:rsidRDefault="00ED2C0A">
                        <w:pPr>
                          <w:jc w:val="center"/>
                          <w:rPr>
                            <w:rFonts w:asciiTheme="majorBidi" w:hAnsiTheme="majorBidi" w:cstheme="majorBidi"/>
                            <w:szCs w:val="72"/>
                          </w:rPr>
                        </w:pPr>
                        <w:r w:rsidRPr="00DE78F1">
                          <w:rPr>
                            <w:rFonts w:asciiTheme="majorBidi" w:eastAsiaTheme="minorEastAsia" w:hAnsiTheme="majorBidi" w:cstheme="majorBidi"/>
                          </w:rPr>
                          <w:fldChar w:fldCharType="begin"/>
                        </w:r>
                        <w:r w:rsidR="007053BA" w:rsidRPr="00DE78F1">
                          <w:rPr>
                            <w:rFonts w:asciiTheme="majorBidi" w:hAnsiTheme="majorBidi" w:cstheme="majorBidi"/>
                          </w:rPr>
                          <w:instrText>PAGE    \* MERGEFORMAT</w:instrText>
                        </w:r>
                        <w:r w:rsidRPr="00DE78F1">
                          <w:rPr>
                            <w:rFonts w:asciiTheme="majorBidi" w:eastAsiaTheme="minorEastAsia" w:hAnsiTheme="majorBidi" w:cstheme="majorBidi"/>
                          </w:rPr>
                          <w:fldChar w:fldCharType="separate"/>
                        </w:r>
                        <w:r w:rsidR="001C74A0" w:rsidRPr="001C74A0">
                          <w:rPr>
                            <w:rFonts w:asciiTheme="majorBidi" w:eastAsiaTheme="majorEastAsia" w:hAnsiTheme="majorBidi" w:cstheme="majorBidi"/>
                            <w:noProof/>
                            <w:color w:val="FFFFFF" w:themeColor="background1"/>
                            <w:sz w:val="72"/>
                            <w:szCs w:val="72"/>
                          </w:rPr>
                          <w:t>19</w:t>
                        </w:r>
                        <w:r w:rsidRPr="00DE78F1">
                          <w:rPr>
                            <w:rFonts w:asciiTheme="majorBidi" w:eastAsiaTheme="majorEastAsia" w:hAnsiTheme="majorBid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AB1" w:rsidRDefault="00EC7AB1" w:rsidP="00B05DB5">
      <w:pPr>
        <w:spacing w:after="0" w:line="240" w:lineRule="auto"/>
      </w:pPr>
      <w:r>
        <w:separator/>
      </w:r>
    </w:p>
  </w:footnote>
  <w:footnote w:type="continuationSeparator" w:id="0">
    <w:p w:rsidR="00EC7AB1" w:rsidRDefault="00EC7AB1" w:rsidP="00B05DB5">
      <w:pPr>
        <w:spacing w:after="0" w:line="240" w:lineRule="auto"/>
      </w:pPr>
      <w:r>
        <w:continuationSeparator/>
      </w:r>
    </w:p>
  </w:footnote>
  <w:footnote w:id="1">
    <w:p w:rsidR="005D3232" w:rsidRPr="007B2EEE" w:rsidRDefault="005D3232" w:rsidP="005D3232">
      <w:pPr>
        <w:pStyle w:val="Notedebasdepage"/>
        <w:bidi/>
        <w:rPr>
          <w:sz w:val="22"/>
          <w:szCs w:val="22"/>
          <w:lang w:bidi="ar-TN"/>
        </w:rPr>
      </w:pPr>
      <w:r w:rsidRPr="007B2EEE">
        <w:rPr>
          <w:rStyle w:val="Appelnotedebasdep"/>
          <w:sz w:val="22"/>
          <w:szCs w:val="22"/>
        </w:rPr>
        <w:footnoteRef/>
      </w:r>
      <w:r w:rsidRPr="007B2EEE">
        <w:rPr>
          <w:sz w:val="22"/>
          <w:szCs w:val="22"/>
        </w:rPr>
        <w:t xml:space="preserve"> </w:t>
      </w:r>
      <w:r w:rsidRPr="007B2EEE">
        <w:rPr>
          <w:sz w:val="22"/>
          <w:szCs w:val="22"/>
          <w:rtl/>
        </w:rPr>
        <w:t xml:space="preserve"> </w:t>
      </w:r>
      <w:r w:rsidRPr="007B2EEE">
        <w:rPr>
          <w:rFonts w:hint="cs"/>
          <w:sz w:val="22"/>
          <w:szCs w:val="22"/>
          <w:rtl/>
        </w:rPr>
        <w:t xml:space="preserve"> يرجع استخدام كلمة بورصة الى عام 1945  عندما  أصدر هنري الثامن الأمر الملكي الذي تم به انشاء بورصة تولوز</w:t>
      </w:r>
      <w:r w:rsidRPr="007B2EEE">
        <w:rPr>
          <w:sz w:val="32"/>
          <w:szCs w:val="32"/>
          <w:rtl/>
        </w:rPr>
        <w:t xml:space="preserve"> </w:t>
      </w:r>
      <w:r>
        <w:rPr>
          <w:sz w:val="32"/>
          <w:szCs w:val="32"/>
        </w:rPr>
        <w:t>.</w:t>
      </w:r>
    </w:p>
  </w:footnote>
  <w:footnote w:id="2">
    <w:p w:rsidR="00D72266" w:rsidRPr="007B2EEE" w:rsidRDefault="007B2EEE" w:rsidP="007B2EEE">
      <w:pPr>
        <w:pStyle w:val="Notedebasdepage"/>
        <w:rPr>
          <w:sz w:val="22"/>
          <w:szCs w:val="22"/>
          <w:rtl/>
        </w:rPr>
      </w:pPr>
      <w:r w:rsidRPr="007B2EEE">
        <w:rPr>
          <w:sz w:val="22"/>
          <w:szCs w:val="22"/>
        </w:rPr>
        <w:footnoteRef/>
      </w:r>
      <w:r w:rsidR="00D72266" w:rsidRPr="007B2EEE">
        <w:rPr>
          <w:sz w:val="22"/>
          <w:szCs w:val="22"/>
          <w:rtl/>
        </w:rPr>
        <w:t xml:space="preserve"> </w:t>
      </w:r>
      <w:r w:rsidR="00D72266" w:rsidRPr="007B2EEE">
        <w:rPr>
          <w:sz w:val="22"/>
          <w:szCs w:val="22"/>
          <w:lang w:val="en-US"/>
        </w:rPr>
        <w:t>www.britannica.com, Retrieved 8-11-2017</w:t>
      </w:r>
      <w:r w:rsidR="00D72266" w:rsidRPr="007B2EEE">
        <w:rPr>
          <w:sz w:val="22"/>
          <w:szCs w:val="22"/>
          <w:rtl/>
        </w:rPr>
        <w:t xml:space="preserve">  </w:t>
      </w:r>
      <w:r w:rsidR="005D3232">
        <w:rPr>
          <w:sz w:val="22"/>
          <w:szCs w:val="22"/>
        </w:rPr>
        <w:t>.</w:t>
      </w:r>
    </w:p>
  </w:footnote>
  <w:footnote w:id="3">
    <w:p w:rsidR="005D3232" w:rsidRPr="007B2EEE" w:rsidRDefault="005D3232" w:rsidP="005D3232">
      <w:pPr>
        <w:pStyle w:val="Notedebasdepage"/>
        <w:rPr>
          <w:sz w:val="22"/>
          <w:szCs w:val="22"/>
          <w:rtl/>
          <w:lang w:bidi="ar-TN"/>
        </w:rPr>
      </w:pPr>
      <w:r w:rsidRPr="007B2EEE">
        <w:rPr>
          <w:sz w:val="22"/>
          <w:szCs w:val="22"/>
          <w:rtl/>
        </w:rPr>
        <w:t xml:space="preserve">  </w:t>
      </w:r>
      <w:r w:rsidRPr="007B2EEE">
        <w:rPr>
          <w:rStyle w:val="Appelnotedebasdep"/>
          <w:sz w:val="22"/>
          <w:szCs w:val="22"/>
        </w:rPr>
        <w:footnoteRef/>
      </w:r>
      <w:r w:rsidRPr="007B2EEE">
        <w:rPr>
          <w:sz w:val="22"/>
          <w:szCs w:val="22"/>
          <w:rtl/>
        </w:rPr>
        <w:t xml:space="preserve"> </w:t>
      </w:r>
      <w:r w:rsidRPr="007B2EEE">
        <w:rPr>
          <w:sz w:val="22"/>
          <w:szCs w:val="22"/>
          <w:lang w:val="en-US"/>
        </w:rPr>
        <w:t>www.encyclopedia.com, Retrieved 28-11</w:t>
      </w:r>
      <w:r w:rsidRPr="007B2EEE">
        <w:rPr>
          <w:sz w:val="22"/>
          <w:szCs w:val="22"/>
          <w:rtl/>
          <w:lang w:val="en-US"/>
        </w:rPr>
        <w:t xml:space="preserve"> </w:t>
      </w:r>
      <w:r>
        <w:rPr>
          <w:sz w:val="22"/>
          <w:szCs w:val="22"/>
          <w:lang w:val="en-US"/>
        </w:rPr>
        <w:t>.</w:t>
      </w:r>
    </w:p>
  </w:footnote>
  <w:footnote w:id="4">
    <w:p w:rsidR="00D72266" w:rsidRPr="007B2EEE" w:rsidRDefault="00D72266" w:rsidP="007B2EEE">
      <w:pPr>
        <w:pStyle w:val="Notedebasdepage"/>
        <w:rPr>
          <w:sz w:val="22"/>
          <w:szCs w:val="22"/>
          <w:rtl/>
          <w:lang w:bidi="ar-TN"/>
        </w:rPr>
      </w:pPr>
      <w:r w:rsidRPr="007B2EEE">
        <w:rPr>
          <w:rStyle w:val="Appelnotedebasdep"/>
          <w:sz w:val="22"/>
          <w:szCs w:val="22"/>
        </w:rPr>
        <w:footnoteRef/>
      </w:r>
      <w:r w:rsidRPr="007B2EEE">
        <w:rPr>
          <w:sz w:val="22"/>
          <w:szCs w:val="22"/>
        </w:rPr>
        <w:t xml:space="preserve"> Barrouhi (A), « Batam, suite et fin » 04/02/2003, Jeuneafrique.com http://www.jeuneafrique.com/Article/LIN02023batamniftee0/</w:t>
      </w:r>
      <w:r w:rsidRPr="007B2EEE">
        <w:rPr>
          <w:sz w:val="22"/>
          <w:szCs w:val="22"/>
          <w:rtl/>
        </w:rPr>
        <w:t xml:space="preserve">   </w:t>
      </w:r>
    </w:p>
  </w:footnote>
  <w:footnote w:id="5">
    <w:p w:rsidR="00D72266" w:rsidRPr="007B2EEE" w:rsidRDefault="007B2EEE" w:rsidP="007B2EEE">
      <w:pPr>
        <w:pStyle w:val="Notedebasdepage"/>
        <w:bidi/>
        <w:rPr>
          <w:sz w:val="22"/>
          <w:szCs w:val="22"/>
          <w:rtl/>
          <w:lang w:bidi="ar-TN"/>
        </w:rPr>
      </w:pPr>
      <w:r w:rsidRPr="007B2EEE">
        <w:rPr>
          <w:rStyle w:val="Appelnotedebasdep"/>
          <w:sz w:val="22"/>
          <w:szCs w:val="22"/>
        </w:rPr>
        <w:footnoteRef/>
      </w:r>
      <w:r w:rsidRPr="007B2EEE">
        <w:rPr>
          <w:sz w:val="22"/>
          <w:szCs w:val="22"/>
        </w:rPr>
        <w:t xml:space="preserve"> </w:t>
      </w:r>
      <w:r w:rsidR="00D72266" w:rsidRPr="007B2EEE">
        <w:rPr>
          <w:sz w:val="22"/>
          <w:szCs w:val="22"/>
          <w:rtl/>
        </w:rPr>
        <w:t xml:space="preserve"> </w:t>
      </w:r>
      <w:r w:rsidR="00D72266" w:rsidRPr="007B2EEE">
        <w:rPr>
          <w:rFonts w:hint="cs"/>
          <w:sz w:val="22"/>
          <w:szCs w:val="22"/>
          <w:rtl/>
        </w:rPr>
        <w:t>قرار هيئة السوق المالية المؤرخ في 17 نوفمبر    2014</w:t>
      </w:r>
      <w:r w:rsidR="00D72266" w:rsidRPr="007B2EEE">
        <w:rPr>
          <w:rStyle w:val="Appelnotedebasdep"/>
          <w:rFonts w:hint="cs"/>
          <w:sz w:val="22"/>
          <w:szCs w:val="22"/>
        </w:rPr>
        <w:t xml:space="preserve"> </w:t>
      </w:r>
    </w:p>
  </w:footnote>
  <w:footnote w:id="6">
    <w:p w:rsidR="00D72266" w:rsidRPr="007B2EEE" w:rsidRDefault="0008520F" w:rsidP="00D72266">
      <w:pPr>
        <w:pStyle w:val="Notedebasdepage"/>
        <w:rPr>
          <w:sz w:val="22"/>
          <w:szCs w:val="22"/>
          <w:rtl/>
        </w:rPr>
      </w:pPr>
      <w:r w:rsidRPr="007B2EEE">
        <w:rPr>
          <w:rStyle w:val="Appelnotedebasdep"/>
          <w:sz w:val="22"/>
          <w:szCs w:val="22"/>
        </w:rPr>
        <w:footnoteRef/>
      </w:r>
      <w:r w:rsidR="00D72266" w:rsidRPr="007B2EEE">
        <w:rPr>
          <w:sz w:val="22"/>
          <w:szCs w:val="22"/>
          <w:rtl/>
        </w:rPr>
        <w:t xml:space="preserve"> </w:t>
      </w:r>
      <w:r w:rsidR="00D72266" w:rsidRPr="007B2EEE">
        <w:rPr>
          <w:sz w:val="22"/>
          <w:szCs w:val="22"/>
        </w:rPr>
        <w:t>http://www.cmf.org.tn/pdf/publication_cmf/communique_cmf/com_17112014_SYPHAX .</w:t>
      </w:r>
    </w:p>
    <w:p w:rsidR="00D72266" w:rsidRPr="007B2EEE" w:rsidRDefault="00D72266" w:rsidP="0008520F">
      <w:pPr>
        <w:pStyle w:val="Notedebasdepage"/>
        <w:rPr>
          <w:sz w:val="22"/>
          <w:szCs w:val="22"/>
        </w:rPr>
      </w:pPr>
      <w:r w:rsidRPr="007B2EEE">
        <w:rPr>
          <w:sz w:val="22"/>
          <w:szCs w:val="22"/>
        </w:rPr>
        <w:t xml:space="preserve"> -Ord n°2000-1223 du 14 décembre 2000 relative à la partie législative du code monétaire français,</w:t>
      </w:r>
    </w:p>
    <w:p w:rsidR="00D72266" w:rsidRPr="007B2EEE" w:rsidRDefault="00D72266" w:rsidP="00D72266">
      <w:pPr>
        <w:pStyle w:val="Notedebasdepage"/>
        <w:jc w:val="both"/>
        <w:rPr>
          <w:sz w:val="22"/>
          <w:szCs w:val="22"/>
          <w:lang w:bidi="ar-TN"/>
        </w:rPr>
      </w:pPr>
      <w:r w:rsidRPr="007B2EEE">
        <w:rPr>
          <w:sz w:val="22"/>
          <w:szCs w:val="22"/>
        </w:rPr>
        <w:t>JORF , n° 291 du 16-12-2000, www.legifrance.gouv.fr/.</w:t>
      </w:r>
    </w:p>
  </w:footnote>
  <w:footnote w:id="7">
    <w:p w:rsidR="00D72266" w:rsidRPr="007B2EEE" w:rsidRDefault="0008520F" w:rsidP="0008520F">
      <w:pPr>
        <w:pStyle w:val="Notedebasdepage"/>
        <w:bidi/>
        <w:rPr>
          <w:sz w:val="22"/>
          <w:szCs w:val="22"/>
          <w:lang w:bidi="ar-TN"/>
        </w:rPr>
      </w:pPr>
      <w:r w:rsidRPr="007B2EEE">
        <w:rPr>
          <w:rStyle w:val="Appelnotedebasdep"/>
          <w:sz w:val="22"/>
          <w:szCs w:val="22"/>
        </w:rPr>
        <w:footnoteRef/>
      </w:r>
      <w:r w:rsidRPr="007B2EEE">
        <w:rPr>
          <w:sz w:val="22"/>
          <w:szCs w:val="22"/>
        </w:rPr>
        <w:t xml:space="preserve"> </w:t>
      </w:r>
      <w:r>
        <w:rPr>
          <w:sz w:val="22"/>
          <w:szCs w:val="22"/>
          <w:rtl/>
        </w:rPr>
        <w:t xml:space="preserve"> </w:t>
      </w:r>
      <w:r w:rsidR="00D72266" w:rsidRPr="007B2EEE">
        <w:rPr>
          <w:sz w:val="22"/>
          <w:szCs w:val="22"/>
        </w:rPr>
        <w:t xml:space="preserve"> </w:t>
      </w:r>
      <w:r w:rsidR="00D72266" w:rsidRPr="007B2EEE">
        <w:rPr>
          <w:sz w:val="22"/>
          <w:szCs w:val="22"/>
          <w:rtl/>
        </w:rPr>
        <w:t xml:space="preserve"> قانون رقم 95 لسنة 1992 يتعلق بإصدار قانون رأس المال</w:t>
      </w:r>
      <w:r w:rsidR="00D72266" w:rsidRPr="007B2EEE">
        <w:rPr>
          <w:rFonts w:cs="Arial"/>
          <w:sz w:val="22"/>
          <w:szCs w:val="22"/>
          <w:rtl/>
        </w:rPr>
        <w:t xml:space="preserve">، ج.ر.ج.م ،(عدد 2 مكرر)،صادر بتاريخ 22 جوان 1992  </w:t>
      </w:r>
      <w:r w:rsidR="00D72266" w:rsidRPr="007B2EEE">
        <w:rPr>
          <w:rStyle w:val="Appelnotedebasdep"/>
          <w:sz w:val="22"/>
          <w:szCs w:val="22"/>
        </w:rPr>
        <w:footnoteRef/>
      </w:r>
      <w:r w:rsidR="00D72266" w:rsidRPr="007B2EEE">
        <w:rPr>
          <w:sz w:val="22"/>
          <w:szCs w:val="22"/>
        </w:rPr>
        <w:t xml:space="preserve"> </w:t>
      </w:r>
    </w:p>
  </w:footnote>
  <w:footnote w:id="8">
    <w:p w:rsidR="00D72266" w:rsidRPr="007B2EEE" w:rsidRDefault="0008520F" w:rsidP="0008520F">
      <w:pPr>
        <w:pStyle w:val="Notedebasdepage"/>
        <w:bidi/>
        <w:rPr>
          <w:sz w:val="22"/>
          <w:szCs w:val="22"/>
          <w:rtl/>
          <w:lang w:bidi="ar-TN"/>
        </w:rPr>
      </w:pPr>
      <w:r w:rsidRPr="007B2EEE">
        <w:rPr>
          <w:rStyle w:val="Appelnotedebasdep"/>
          <w:sz w:val="22"/>
          <w:szCs w:val="22"/>
        </w:rPr>
        <w:footnoteRef/>
      </w:r>
      <w:r w:rsidRPr="007B2EEE">
        <w:rPr>
          <w:sz w:val="22"/>
          <w:szCs w:val="22"/>
        </w:rPr>
        <w:t xml:space="preserve"> </w:t>
      </w:r>
      <w:r w:rsidR="00D72266" w:rsidRPr="007B2EEE">
        <w:rPr>
          <w:sz w:val="22"/>
          <w:szCs w:val="22"/>
          <w:rtl/>
        </w:rPr>
        <w:t xml:space="preserve"> </w:t>
      </w:r>
      <w:r w:rsidR="00D72266" w:rsidRPr="007B2EEE">
        <w:rPr>
          <w:rFonts w:hint="cs"/>
          <w:sz w:val="22"/>
          <w:szCs w:val="22"/>
          <w:rtl/>
        </w:rPr>
        <w:t>يعود إنشاء جرائم خاصة بالبورصة في فرنسا مثال إلى سنة  1970</w:t>
      </w:r>
      <w:r w:rsidR="00D72266" w:rsidRPr="007B2EEE">
        <w:rPr>
          <w:sz w:val="22"/>
          <w:szCs w:val="22"/>
        </w:rPr>
        <w:t xml:space="preserve"> </w:t>
      </w:r>
    </w:p>
  </w:footnote>
  <w:footnote w:id="9">
    <w:p w:rsidR="00D72266" w:rsidRPr="007B2EEE" w:rsidRDefault="0008520F" w:rsidP="0008520F">
      <w:pPr>
        <w:pStyle w:val="Notedebasdepage"/>
        <w:bidi/>
        <w:jc w:val="both"/>
        <w:rPr>
          <w:sz w:val="22"/>
          <w:szCs w:val="22"/>
          <w:rtl/>
          <w:lang w:bidi="ar-TN"/>
        </w:rPr>
      </w:pPr>
      <w:r w:rsidRPr="007B2EEE">
        <w:rPr>
          <w:rStyle w:val="Appelnotedebasdep"/>
          <w:sz w:val="22"/>
          <w:szCs w:val="22"/>
        </w:rPr>
        <w:footnoteRef/>
      </w:r>
      <w:r>
        <w:rPr>
          <w:rFonts w:hint="cs"/>
          <w:sz w:val="22"/>
          <w:szCs w:val="22"/>
          <w:rtl/>
        </w:rPr>
        <w:t xml:space="preserve"> </w:t>
      </w:r>
      <w:r w:rsidR="00D72266" w:rsidRPr="007B2EEE">
        <w:rPr>
          <w:sz w:val="22"/>
          <w:szCs w:val="22"/>
          <w:rtl/>
        </w:rPr>
        <w:t>عبد الله الأحمدي،</w:t>
      </w:r>
      <w:r w:rsidR="00D72266" w:rsidRPr="007B2EEE">
        <w:rPr>
          <w:sz w:val="22"/>
          <w:szCs w:val="22"/>
        </w:rPr>
        <w:t>"</w:t>
      </w:r>
      <w:r w:rsidR="00D72266" w:rsidRPr="007B2EEE">
        <w:rPr>
          <w:sz w:val="22"/>
          <w:szCs w:val="22"/>
          <w:rtl/>
        </w:rPr>
        <w:t>الأحكام الجزائية للقانون المتعلق بتدعيم سالمة العلاقات المالية"، ملتقى تدعيم سالمة العالقات المالية، المعهد الأعلى للقضاء ص 70</w:t>
      </w:r>
      <w:r w:rsidR="00D72266" w:rsidRPr="007B2EEE">
        <w:rPr>
          <w:rStyle w:val="Appelnotedebasdep"/>
          <w:rFonts w:hint="cs"/>
          <w:sz w:val="22"/>
          <w:szCs w:val="22"/>
        </w:rPr>
        <w:t xml:space="preserve"> </w:t>
      </w:r>
      <w:r>
        <w:rPr>
          <w:rFonts w:hint="cs"/>
          <w:sz w:val="22"/>
          <w:szCs w:val="22"/>
          <w:rtl/>
        </w:rPr>
        <w:t>.</w:t>
      </w:r>
    </w:p>
  </w:footnote>
  <w:footnote w:id="10">
    <w:p w:rsidR="007B2EEE" w:rsidRPr="007B2EEE" w:rsidRDefault="007B2EEE" w:rsidP="007B2EEE">
      <w:pPr>
        <w:pStyle w:val="Notedebasdepage"/>
        <w:jc w:val="right"/>
        <w:rPr>
          <w:sz w:val="22"/>
          <w:szCs w:val="22"/>
        </w:rPr>
      </w:pPr>
      <w:r w:rsidRPr="007B2EEE">
        <w:rPr>
          <w:sz w:val="22"/>
          <w:szCs w:val="22"/>
        </w:rPr>
        <w:t xml:space="preserve">  </w:t>
      </w:r>
      <w:r w:rsidRPr="007B2EEE">
        <w:rPr>
          <w:sz w:val="22"/>
          <w:szCs w:val="22"/>
          <w:rtl/>
        </w:rPr>
        <w:t>العنوان الرابع في المخالفات والعقوبات، الفصل 81 من قانون 1994 المتعلق بحماية السوق المالية</w:t>
      </w:r>
      <w:r w:rsidRPr="007B2EEE">
        <w:rPr>
          <w:rFonts w:hint="cs"/>
          <w:sz w:val="22"/>
          <w:szCs w:val="22"/>
          <w:rtl/>
        </w:rPr>
        <w:t xml:space="preserve"> </w:t>
      </w:r>
      <w:r w:rsidRPr="007B2EEE">
        <w:rPr>
          <w:rStyle w:val="Appelnotedebasdep"/>
          <w:sz w:val="22"/>
          <w:szCs w:val="22"/>
        </w:rPr>
        <w:footnoteRef/>
      </w:r>
      <w:r w:rsidRPr="007B2EEE">
        <w:rPr>
          <w:sz w:val="22"/>
          <w:szCs w:val="22"/>
        </w:rPr>
        <w:t xml:space="preserve"> </w:t>
      </w:r>
    </w:p>
  </w:footnote>
  <w:footnote w:id="11">
    <w:p w:rsidR="007B2EEE" w:rsidRPr="007B2EEE" w:rsidRDefault="007B2EEE" w:rsidP="007B2EEE">
      <w:pPr>
        <w:pStyle w:val="Notedebasdepage"/>
        <w:jc w:val="right"/>
        <w:rPr>
          <w:sz w:val="22"/>
          <w:szCs w:val="22"/>
          <w:lang w:bidi="ar-TN"/>
        </w:rPr>
      </w:pPr>
      <w:r w:rsidRPr="007B2EEE">
        <w:rPr>
          <w:sz w:val="22"/>
          <w:szCs w:val="22"/>
          <w:rtl/>
        </w:rPr>
        <w:t>المجلة الجزائية</w:t>
      </w:r>
      <w:r w:rsidRPr="007B2EEE">
        <w:rPr>
          <w:rFonts w:hint="cs"/>
          <w:sz w:val="22"/>
          <w:szCs w:val="22"/>
          <w:rtl/>
        </w:rPr>
        <w:t xml:space="preserve"> </w:t>
      </w:r>
      <w:r w:rsidR="0008520F">
        <w:rPr>
          <w:rFonts w:hint="cs"/>
          <w:sz w:val="22"/>
          <w:szCs w:val="22"/>
          <w:rtl/>
        </w:rPr>
        <w:t>.</w:t>
      </w:r>
      <w:r w:rsidRPr="007B2EEE">
        <w:rPr>
          <w:sz w:val="22"/>
          <w:szCs w:val="22"/>
          <w:rtl/>
          <w:lang w:bidi="ar-TN"/>
        </w:rPr>
        <w:t xml:space="preserve"> </w:t>
      </w:r>
      <w:r w:rsidRPr="007B2EEE">
        <w:rPr>
          <w:rStyle w:val="Appelnotedebasdep"/>
          <w:sz w:val="22"/>
          <w:szCs w:val="22"/>
        </w:rPr>
        <w:footnoteRef/>
      </w:r>
      <w:r w:rsidRPr="007B2EEE">
        <w:rPr>
          <w:sz w:val="22"/>
          <w:szCs w:val="22"/>
        </w:rPr>
        <w:t xml:space="preserve"> </w:t>
      </w:r>
    </w:p>
  </w:footnote>
  <w:footnote w:id="12">
    <w:p w:rsidR="007B2EEE" w:rsidRPr="007B2EEE" w:rsidRDefault="007B2EEE" w:rsidP="007B2EEE">
      <w:pPr>
        <w:pStyle w:val="Notedebasdepage"/>
        <w:rPr>
          <w:sz w:val="22"/>
          <w:szCs w:val="22"/>
          <w:lang w:bidi="ar-TN"/>
        </w:rPr>
      </w:pPr>
      <w:r w:rsidRPr="007B2EEE">
        <w:rPr>
          <w:rStyle w:val="Appelnotedebasdep"/>
          <w:sz w:val="22"/>
          <w:szCs w:val="22"/>
        </w:rPr>
        <w:footnoteRef/>
      </w:r>
      <w:r w:rsidRPr="007B2EEE">
        <w:rPr>
          <w:sz w:val="22"/>
          <w:szCs w:val="22"/>
        </w:rPr>
        <w:t xml:space="preserve"> Article L465-2 alinéa 1 du Code monétaire et financier.</w:t>
      </w:r>
    </w:p>
  </w:footnote>
  <w:footnote w:id="13">
    <w:p w:rsidR="007B2EEE" w:rsidRPr="007B2EEE" w:rsidRDefault="0008520F" w:rsidP="0008520F">
      <w:pPr>
        <w:pStyle w:val="Notedebasdepage"/>
        <w:bidi/>
        <w:jc w:val="both"/>
        <w:rPr>
          <w:sz w:val="22"/>
          <w:szCs w:val="22"/>
          <w:rtl/>
        </w:rPr>
      </w:pPr>
      <w:r w:rsidRPr="007B2EEE">
        <w:rPr>
          <w:rStyle w:val="Appelnotedebasdep"/>
          <w:sz w:val="22"/>
          <w:szCs w:val="22"/>
        </w:rPr>
        <w:footnoteRef/>
      </w:r>
      <w:r w:rsidRPr="007B2EEE">
        <w:rPr>
          <w:sz w:val="22"/>
          <w:szCs w:val="22"/>
        </w:rPr>
        <w:t xml:space="preserve"> </w:t>
      </w:r>
      <w:r>
        <w:rPr>
          <w:rFonts w:hint="cs"/>
          <w:sz w:val="22"/>
          <w:szCs w:val="22"/>
          <w:rtl/>
        </w:rPr>
        <w:t xml:space="preserve"> </w:t>
      </w:r>
      <w:r w:rsidR="007B2EEE" w:rsidRPr="007B2EEE">
        <w:rPr>
          <w:sz w:val="22"/>
          <w:szCs w:val="22"/>
          <w:rtl/>
        </w:rPr>
        <w:t>ينص الفصل 139 على أنه "يعاقب بالسجن من شهرين إلى عامين وبخطية من أربعمائة وثمانين دينارا إلى أربعة وعشرين ألف دينارا كل من يحدث أو يحاول أن يحدث مباشرة أو بواسطة ترفيعا أو تخفيضا مصطنعا في أسعار المواد الغذائية أو البضائع أو الأشياء العامة أو الخاصة</w:t>
      </w:r>
      <w:r w:rsidR="007B2EEE" w:rsidRPr="007B2EEE">
        <w:rPr>
          <w:sz w:val="22"/>
          <w:szCs w:val="22"/>
        </w:rPr>
        <w:t xml:space="preserve"> </w:t>
      </w:r>
      <w:r>
        <w:rPr>
          <w:rFonts w:hint="cs"/>
          <w:sz w:val="22"/>
          <w:szCs w:val="22"/>
          <w:rtl/>
        </w:rPr>
        <w:t>.</w:t>
      </w:r>
    </w:p>
  </w:footnote>
  <w:footnote w:id="14">
    <w:p w:rsidR="007B2EEE" w:rsidRPr="007B2EEE" w:rsidRDefault="0008520F" w:rsidP="0008520F">
      <w:pPr>
        <w:pStyle w:val="Notedebasdepage"/>
        <w:bidi/>
        <w:jc w:val="both"/>
        <w:rPr>
          <w:sz w:val="22"/>
          <w:szCs w:val="22"/>
          <w:lang w:bidi="ar-TN"/>
        </w:rPr>
      </w:pPr>
      <w:r w:rsidRPr="007B2EEE">
        <w:rPr>
          <w:rStyle w:val="Appelnotedebasdep"/>
          <w:sz w:val="22"/>
          <w:szCs w:val="22"/>
        </w:rPr>
        <w:footnoteRef/>
      </w:r>
      <w:r w:rsidRPr="007B2EEE">
        <w:rPr>
          <w:sz w:val="22"/>
          <w:szCs w:val="22"/>
        </w:rPr>
        <w:t xml:space="preserve"> </w:t>
      </w:r>
      <w:r>
        <w:rPr>
          <w:rFonts w:hint="cs"/>
          <w:sz w:val="22"/>
          <w:szCs w:val="22"/>
          <w:rtl/>
        </w:rPr>
        <w:t xml:space="preserve"> </w:t>
      </w:r>
      <w:r w:rsidR="007B2EEE" w:rsidRPr="007B2EEE">
        <w:rPr>
          <w:sz w:val="22"/>
          <w:szCs w:val="22"/>
          <w:rtl/>
        </w:rPr>
        <w:t>القانون عدد 70-1203 المؤرخ في 23 ديسمبر 1970</w:t>
      </w:r>
      <w:r w:rsidR="007B2EEE" w:rsidRPr="007B2EEE">
        <w:rPr>
          <w:sz w:val="22"/>
          <w:szCs w:val="22"/>
        </w:rPr>
        <w:t xml:space="preserve"> </w:t>
      </w:r>
      <w:r>
        <w:rPr>
          <w:rFonts w:hint="cs"/>
          <w:sz w:val="22"/>
          <w:szCs w:val="22"/>
          <w:rtl/>
        </w:rPr>
        <w:t>.</w:t>
      </w:r>
    </w:p>
  </w:footnote>
  <w:footnote w:id="15">
    <w:p w:rsidR="007B2EEE" w:rsidRPr="007B2EEE" w:rsidRDefault="007B2EEE" w:rsidP="007B2EEE">
      <w:pPr>
        <w:pStyle w:val="Notedebasdepage"/>
        <w:jc w:val="right"/>
        <w:rPr>
          <w:sz w:val="22"/>
          <w:szCs w:val="22"/>
          <w:rtl/>
          <w:lang w:bidi="ar-TN"/>
        </w:rPr>
      </w:pPr>
      <w:r w:rsidRPr="007B2EEE">
        <w:rPr>
          <w:sz w:val="22"/>
          <w:szCs w:val="22"/>
          <w:rtl/>
        </w:rPr>
        <w:t>العنوان الرابع في المخالفات والعقوبات، الفصل 81 من قانون 1994 المتعلق بحماية السوق المالية</w:t>
      </w:r>
      <w:r w:rsidRPr="007B2EEE">
        <w:rPr>
          <w:rStyle w:val="Appelnotedebasdep"/>
          <w:rFonts w:hint="cs"/>
          <w:sz w:val="22"/>
          <w:szCs w:val="22"/>
          <w:vertAlign w:val="baseline"/>
          <w:rtl/>
        </w:rPr>
        <w:t xml:space="preserve"> </w:t>
      </w:r>
      <w:r w:rsidRPr="007B2EEE">
        <w:rPr>
          <w:rStyle w:val="Appelnotedebasdep"/>
          <w:sz w:val="22"/>
          <w:szCs w:val="22"/>
        </w:rPr>
        <w:footnoteRef/>
      </w:r>
      <w:r w:rsidRPr="007B2EEE">
        <w:rPr>
          <w:sz w:val="22"/>
          <w:szCs w:val="22"/>
        </w:rPr>
        <w:t xml:space="preserve"> </w:t>
      </w:r>
    </w:p>
  </w:footnote>
  <w:footnote w:id="16">
    <w:p w:rsidR="007B2EEE" w:rsidRPr="007B2EEE" w:rsidRDefault="007B2EEE" w:rsidP="007B2EEE">
      <w:pPr>
        <w:pStyle w:val="Notedebasdepage"/>
        <w:jc w:val="right"/>
        <w:rPr>
          <w:sz w:val="22"/>
          <w:szCs w:val="22"/>
          <w:rtl/>
          <w:lang w:bidi="ar-TN"/>
        </w:rPr>
      </w:pPr>
      <w:r w:rsidRPr="007B2EEE">
        <w:rPr>
          <w:sz w:val="22"/>
          <w:szCs w:val="22"/>
          <w:rtl/>
        </w:rPr>
        <w:t>بحث قانوني هام حاول جرائم البورصة، أمل المرشدي 24 سبتمبر 2016</w:t>
      </w:r>
      <w:r w:rsidRPr="007B2EEE">
        <w:rPr>
          <w:rFonts w:hint="cs"/>
          <w:sz w:val="22"/>
          <w:szCs w:val="22"/>
          <w:rtl/>
        </w:rPr>
        <w:t xml:space="preserve"> </w:t>
      </w:r>
      <w:r w:rsidRPr="007B2EEE">
        <w:rPr>
          <w:rStyle w:val="Appelnotedebasdep"/>
          <w:sz w:val="22"/>
          <w:szCs w:val="22"/>
        </w:rPr>
        <w:footnoteRef/>
      </w:r>
      <w:r w:rsidRPr="007B2EEE">
        <w:rPr>
          <w:sz w:val="22"/>
          <w:szCs w:val="22"/>
        </w:rPr>
        <w:t xml:space="preserve"> </w:t>
      </w:r>
    </w:p>
  </w:footnote>
  <w:footnote w:id="17">
    <w:p w:rsidR="007B2EEE" w:rsidRPr="007B2EEE" w:rsidRDefault="007B2EEE" w:rsidP="007B2EEE">
      <w:pPr>
        <w:pStyle w:val="Notedebasdepage"/>
        <w:jc w:val="right"/>
        <w:rPr>
          <w:sz w:val="22"/>
          <w:szCs w:val="22"/>
          <w:rtl/>
          <w:lang w:bidi="ar-TN"/>
        </w:rPr>
      </w:pPr>
      <w:r w:rsidRPr="007B2EEE">
        <w:rPr>
          <w:sz w:val="22"/>
          <w:szCs w:val="22"/>
          <w:rtl/>
        </w:rPr>
        <w:t>بحث قانوني هام حاول جرائم البورصة، أمل المرشدي 24 سبتمبر 2016</w:t>
      </w:r>
      <w:r w:rsidRPr="007B2EEE">
        <w:rPr>
          <w:rFonts w:hint="cs"/>
          <w:sz w:val="22"/>
          <w:szCs w:val="22"/>
          <w:rtl/>
        </w:rPr>
        <w:t xml:space="preserve"> </w:t>
      </w:r>
      <w:r w:rsidRPr="007B2EEE">
        <w:rPr>
          <w:rStyle w:val="Appelnotedebasdep"/>
          <w:sz w:val="22"/>
          <w:szCs w:val="22"/>
        </w:rPr>
        <w:footnoteRef/>
      </w:r>
      <w:r w:rsidRPr="007B2EEE">
        <w:rPr>
          <w:sz w:val="22"/>
          <w:szCs w:val="22"/>
        </w:rPr>
        <w:t xml:space="preserve"> </w:t>
      </w:r>
    </w:p>
  </w:footnote>
  <w:footnote w:id="18">
    <w:p w:rsidR="007B2EEE" w:rsidRPr="007B2EEE" w:rsidRDefault="0008520F" w:rsidP="0008520F">
      <w:pPr>
        <w:pStyle w:val="Notedebasdepage"/>
        <w:bidi/>
        <w:jc w:val="both"/>
        <w:rPr>
          <w:sz w:val="22"/>
          <w:szCs w:val="22"/>
          <w:rtl/>
          <w:lang w:bidi="ar-TN"/>
        </w:rPr>
      </w:pPr>
      <w:r w:rsidRPr="007B2EEE">
        <w:rPr>
          <w:rStyle w:val="Appelnotedebasdep"/>
          <w:sz w:val="22"/>
          <w:szCs w:val="22"/>
        </w:rPr>
        <w:footnoteRef/>
      </w:r>
      <w:r w:rsidRPr="007B2EEE">
        <w:rPr>
          <w:sz w:val="22"/>
          <w:szCs w:val="22"/>
        </w:rPr>
        <w:t xml:space="preserve"> </w:t>
      </w:r>
      <w:r w:rsidR="007B2EEE" w:rsidRPr="007B2EEE">
        <w:rPr>
          <w:sz w:val="22"/>
          <w:szCs w:val="22"/>
          <w:rtl/>
        </w:rPr>
        <w:t>جرائم السوق المالية بين قانون 14 نوفمبر 1994 والمجلة الجزائية، وليد بن صالح  كلية الحقوق والعلوم السياسية تونس نشر في الانترنت بتاريخ  24 ماي 2014</w:t>
      </w:r>
      <w:r w:rsidR="007B2EEE" w:rsidRPr="007B2EEE">
        <w:rPr>
          <w:rFonts w:hint="cs"/>
          <w:sz w:val="22"/>
          <w:szCs w:val="22"/>
          <w:rtl/>
        </w:rPr>
        <w:t xml:space="preserve"> </w:t>
      </w:r>
      <w:r>
        <w:rPr>
          <w:rFonts w:hint="cs"/>
          <w:sz w:val="22"/>
          <w:szCs w:val="22"/>
          <w:rtl/>
        </w:rPr>
        <w:t>.</w:t>
      </w:r>
    </w:p>
  </w:footnote>
  <w:footnote w:id="19">
    <w:p w:rsidR="007B2EEE" w:rsidRPr="007B2EEE" w:rsidRDefault="007B2EEE" w:rsidP="007B2EEE">
      <w:pPr>
        <w:pStyle w:val="Notedebasdepage"/>
        <w:jc w:val="right"/>
        <w:rPr>
          <w:sz w:val="22"/>
          <w:szCs w:val="22"/>
          <w:rtl/>
          <w:lang w:bidi="ar-TN"/>
        </w:rPr>
      </w:pPr>
      <w:r w:rsidRPr="007B2EEE">
        <w:rPr>
          <w:sz w:val="22"/>
          <w:szCs w:val="22"/>
          <w:rtl/>
        </w:rPr>
        <w:t>بحث قانوني هام حاول جرائم البورصة، أمل المرشدي 24 سبتمبر 2016</w:t>
      </w:r>
      <w:r w:rsidRPr="007B2EEE">
        <w:rPr>
          <w:rFonts w:hint="cs"/>
          <w:sz w:val="22"/>
          <w:szCs w:val="22"/>
          <w:rtl/>
        </w:rPr>
        <w:t xml:space="preserve"> </w:t>
      </w:r>
      <w:r w:rsidR="0008520F">
        <w:rPr>
          <w:rFonts w:hint="cs"/>
          <w:sz w:val="22"/>
          <w:szCs w:val="22"/>
          <w:rtl/>
        </w:rPr>
        <w:t>.</w:t>
      </w:r>
      <w:r w:rsidRPr="007B2EEE">
        <w:rPr>
          <w:rStyle w:val="Appelnotedebasdep"/>
          <w:sz w:val="22"/>
          <w:szCs w:val="22"/>
        </w:rPr>
        <w:footnoteRef/>
      </w:r>
      <w:r w:rsidRPr="007B2EEE">
        <w:rPr>
          <w:sz w:val="22"/>
          <w:szCs w:val="22"/>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1BA" w:rsidRDefault="001C74A0">
    <w:pPr>
      <w:pBdr>
        <w:left w:val="single" w:sz="12" w:space="11" w:color="5B9BD5" w:themeColor="accent1"/>
      </w:pBdr>
      <w:tabs>
        <w:tab w:val="left" w:pos="3620"/>
        <w:tab w:val="left" w:pos="3964"/>
      </w:tabs>
      <w:spacing w:after="0"/>
      <w:rPr>
        <w:rFonts w:asciiTheme="majorHAnsi" w:eastAsiaTheme="majorEastAsia" w:hAnsiTheme="majorHAnsi" w:cstheme="majorBidi"/>
        <w:color w:val="2E74B5" w:themeColor="accent1" w:themeShade="BF"/>
        <w:sz w:val="26"/>
        <w:szCs w:val="26"/>
      </w:rPr>
    </w:pPr>
    <w:sdt>
      <w:sdtPr>
        <w:rPr>
          <w:rFonts w:asciiTheme="majorHAnsi" w:eastAsiaTheme="majorEastAsia" w:hAnsiTheme="majorHAnsi" w:cstheme="majorBidi"/>
          <w:color w:val="2E74B5" w:themeColor="accent1" w:themeShade="BF"/>
          <w:sz w:val="26"/>
          <w:szCs w:val="26"/>
        </w:rPr>
        <w:alias w:val="Titre"/>
        <w:tag w:val=""/>
        <w:id w:val="75791151"/>
        <w:dataBinding w:prefixMappings="xmlns:ns0='http://purl.org/dc/elements/1.1/' xmlns:ns1='http://schemas.openxmlformats.org/package/2006/metadata/core-properties' " w:xpath="/ns1:coreProperties[1]/ns0:title[1]" w:storeItemID="{6C3C8BC8-F283-45AE-878A-BAB7291924A1}"/>
        <w:text/>
      </w:sdtPr>
      <w:sdtEndPr/>
      <w:sdtContent>
        <w:r w:rsidR="00D72266">
          <w:rPr>
            <w:rFonts w:asciiTheme="majorHAnsi" w:eastAsiaTheme="majorEastAsia" w:hAnsiTheme="majorHAnsi" w:cstheme="majorBidi"/>
            <w:color w:val="2E74B5" w:themeColor="accent1" w:themeShade="BF"/>
            <w:sz w:val="26"/>
            <w:szCs w:val="26"/>
            <w:rtl/>
          </w:rPr>
          <w:t>جرائم البورصة</w:t>
        </w:r>
      </w:sdtContent>
    </w:sdt>
  </w:p>
  <w:p w:rsidR="008911BA" w:rsidRDefault="008911B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1BA" w:rsidRDefault="008911BA">
    <w:pPr>
      <w:pBdr>
        <w:left w:val="single" w:sz="12" w:space="11" w:color="5B9BD5" w:themeColor="accent1"/>
      </w:pBdr>
      <w:tabs>
        <w:tab w:val="left" w:pos="3620"/>
        <w:tab w:val="left" w:pos="3964"/>
      </w:tabs>
      <w:spacing w:after="0"/>
      <w:rPr>
        <w:rFonts w:asciiTheme="majorHAnsi" w:eastAsiaTheme="majorEastAsia" w:hAnsiTheme="majorHAnsi" w:cstheme="majorBidi"/>
        <w:color w:val="2E74B5" w:themeColor="accent1" w:themeShade="BF"/>
        <w:sz w:val="26"/>
        <w:szCs w:val="26"/>
      </w:rPr>
    </w:pPr>
  </w:p>
  <w:p w:rsidR="008911BA" w:rsidRDefault="008911B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65pt;height:13.65pt" o:bullet="t">
        <v:imagedata r:id="rId1" o:title="msoE1F5"/>
      </v:shape>
    </w:pict>
  </w:numPicBullet>
  <w:abstractNum w:abstractNumId="0">
    <w:nsid w:val="003F2AD3"/>
    <w:multiLevelType w:val="hybridMultilevel"/>
    <w:tmpl w:val="1EF26BC8"/>
    <w:lvl w:ilvl="0" w:tplc="2D6E3D80">
      <w:start w:val="1"/>
      <w:numFmt w:val="arabicAbjad"/>
      <w:lvlText w:val="%1."/>
      <w:lvlJc w:val="left"/>
      <w:pPr>
        <w:ind w:left="1713" w:hanging="360"/>
      </w:pPr>
      <w:rPr>
        <w:rFonts w:hint="default"/>
      </w:rPr>
    </w:lvl>
    <w:lvl w:ilvl="1" w:tplc="040C0019">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1">
    <w:nsid w:val="07C716D1"/>
    <w:multiLevelType w:val="hybridMultilevel"/>
    <w:tmpl w:val="400C6B94"/>
    <w:lvl w:ilvl="0" w:tplc="875443BC">
      <w:start w:val="1"/>
      <w:numFmt w:val="arabicAbjad"/>
      <w:lvlText w:val="%1."/>
      <w:lvlJc w:val="left"/>
      <w:pPr>
        <w:ind w:left="1713" w:hanging="360"/>
      </w:pPr>
      <w:rPr>
        <w:rFonts w:hint="default"/>
        <w:color w:val="5B9BD5" w:themeColor="accent1"/>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2">
    <w:nsid w:val="0D7A31E3"/>
    <w:multiLevelType w:val="hybridMultilevel"/>
    <w:tmpl w:val="0508610C"/>
    <w:lvl w:ilvl="0" w:tplc="040C0013">
      <w:start w:val="1"/>
      <w:numFmt w:val="upperRoman"/>
      <w:lvlText w:val="%1."/>
      <w:lvlJc w:val="right"/>
      <w:pPr>
        <w:ind w:left="1069"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FEF7AB0"/>
    <w:multiLevelType w:val="hybridMultilevel"/>
    <w:tmpl w:val="707CAD56"/>
    <w:lvl w:ilvl="0" w:tplc="040C0007">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nsid w:val="15A1008B"/>
    <w:multiLevelType w:val="hybridMultilevel"/>
    <w:tmpl w:val="33AE0682"/>
    <w:lvl w:ilvl="0" w:tplc="2D6E3D80">
      <w:start w:val="1"/>
      <w:numFmt w:val="arabicAbjad"/>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5">
    <w:nsid w:val="1BF657BA"/>
    <w:multiLevelType w:val="hybridMultilevel"/>
    <w:tmpl w:val="82822E04"/>
    <w:lvl w:ilvl="0" w:tplc="2D6E3D80">
      <w:start w:val="1"/>
      <w:numFmt w:val="arabicAbjad"/>
      <w:lvlText w:val="%1."/>
      <w:lvlJc w:val="left"/>
      <w:pPr>
        <w:ind w:left="1713" w:hanging="360"/>
      </w:pPr>
      <w:rPr>
        <w:rFonts w:hint="default"/>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6">
    <w:nsid w:val="23B45C3E"/>
    <w:multiLevelType w:val="hybridMultilevel"/>
    <w:tmpl w:val="140C7B90"/>
    <w:lvl w:ilvl="0" w:tplc="2D6E3D80">
      <w:start w:val="1"/>
      <w:numFmt w:val="arabicAbjad"/>
      <w:lvlText w:val="%1."/>
      <w:lvlJc w:val="left"/>
      <w:pPr>
        <w:ind w:left="1713" w:hanging="360"/>
      </w:pPr>
      <w:rPr>
        <w:rFonts w:hint="default"/>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7">
    <w:nsid w:val="2C5E3D9C"/>
    <w:multiLevelType w:val="hybridMultilevel"/>
    <w:tmpl w:val="A278680C"/>
    <w:lvl w:ilvl="0" w:tplc="2D6E3D80">
      <w:start w:val="1"/>
      <w:numFmt w:val="arabicAbjad"/>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8">
    <w:nsid w:val="2EC20431"/>
    <w:multiLevelType w:val="hybridMultilevel"/>
    <w:tmpl w:val="A7085E72"/>
    <w:lvl w:ilvl="0" w:tplc="A4AE115C">
      <w:start w:val="1"/>
      <w:numFmt w:val="arabicAbjad"/>
      <w:lvlText w:val="%1."/>
      <w:lvlJc w:val="left"/>
      <w:pPr>
        <w:ind w:left="1636" w:hanging="360"/>
      </w:pPr>
      <w:rPr>
        <w:rFonts w:hint="default"/>
        <w:color w:val="auto"/>
        <w:sz w:val="40"/>
        <w:szCs w:val="40"/>
      </w:rPr>
    </w:lvl>
    <w:lvl w:ilvl="1" w:tplc="040C0019" w:tentative="1">
      <w:start w:val="1"/>
      <w:numFmt w:val="lowerLetter"/>
      <w:lvlText w:val="%2."/>
      <w:lvlJc w:val="left"/>
      <w:pPr>
        <w:ind w:left="1935" w:hanging="360"/>
      </w:pPr>
    </w:lvl>
    <w:lvl w:ilvl="2" w:tplc="040C001B" w:tentative="1">
      <w:start w:val="1"/>
      <w:numFmt w:val="lowerRoman"/>
      <w:lvlText w:val="%3."/>
      <w:lvlJc w:val="right"/>
      <w:pPr>
        <w:ind w:left="2655" w:hanging="180"/>
      </w:pPr>
    </w:lvl>
    <w:lvl w:ilvl="3" w:tplc="040C000F" w:tentative="1">
      <w:start w:val="1"/>
      <w:numFmt w:val="decimal"/>
      <w:lvlText w:val="%4."/>
      <w:lvlJc w:val="left"/>
      <w:pPr>
        <w:ind w:left="3375" w:hanging="360"/>
      </w:pPr>
    </w:lvl>
    <w:lvl w:ilvl="4" w:tplc="040C0019" w:tentative="1">
      <w:start w:val="1"/>
      <w:numFmt w:val="lowerLetter"/>
      <w:lvlText w:val="%5."/>
      <w:lvlJc w:val="left"/>
      <w:pPr>
        <w:ind w:left="4095" w:hanging="360"/>
      </w:pPr>
    </w:lvl>
    <w:lvl w:ilvl="5" w:tplc="040C001B" w:tentative="1">
      <w:start w:val="1"/>
      <w:numFmt w:val="lowerRoman"/>
      <w:lvlText w:val="%6."/>
      <w:lvlJc w:val="right"/>
      <w:pPr>
        <w:ind w:left="4815" w:hanging="180"/>
      </w:pPr>
    </w:lvl>
    <w:lvl w:ilvl="6" w:tplc="040C000F" w:tentative="1">
      <w:start w:val="1"/>
      <w:numFmt w:val="decimal"/>
      <w:lvlText w:val="%7."/>
      <w:lvlJc w:val="left"/>
      <w:pPr>
        <w:ind w:left="5535" w:hanging="360"/>
      </w:pPr>
    </w:lvl>
    <w:lvl w:ilvl="7" w:tplc="040C0019" w:tentative="1">
      <w:start w:val="1"/>
      <w:numFmt w:val="lowerLetter"/>
      <w:lvlText w:val="%8."/>
      <w:lvlJc w:val="left"/>
      <w:pPr>
        <w:ind w:left="6255" w:hanging="360"/>
      </w:pPr>
    </w:lvl>
    <w:lvl w:ilvl="8" w:tplc="040C001B" w:tentative="1">
      <w:start w:val="1"/>
      <w:numFmt w:val="lowerRoman"/>
      <w:lvlText w:val="%9."/>
      <w:lvlJc w:val="right"/>
      <w:pPr>
        <w:ind w:left="6975" w:hanging="180"/>
      </w:pPr>
    </w:lvl>
  </w:abstractNum>
  <w:abstractNum w:abstractNumId="9">
    <w:nsid w:val="35552A10"/>
    <w:multiLevelType w:val="hybridMultilevel"/>
    <w:tmpl w:val="D53AA6D4"/>
    <w:lvl w:ilvl="0" w:tplc="040C000F">
      <w:start w:val="1"/>
      <w:numFmt w:val="decimal"/>
      <w:lvlText w:val="%1."/>
      <w:lvlJc w:val="left"/>
      <w:pPr>
        <w:ind w:left="1713" w:hanging="360"/>
      </w:p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10">
    <w:nsid w:val="36175332"/>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1">
    <w:nsid w:val="3BE6212C"/>
    <w:multiLevelType w:val="hybridMultilevel"/>
    <w:tmpl w:val="B17EE28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A8B79CD"/>
    <w:multiLevelType w:val="hybridMultilevel"/>
    <w:tmpl w:val="04BCE512"/>
    <w:lvl w:ilvl="0" w:tplc="2D6E3D80">
      <w:start w:val="1"/>
      <w:numFmt w:val="arabicAbjad"/>
      <w:lvlText w:val="%1."/>
      <w:lvlJc w:val="left"/>
      <w:pPr>
        <w:ind w:left="2279" w:hanging="360"/>
      </w:pPr>
      <w:rPr>
        <w:rFonts w:hint="default"/>
      </w:rPr>
    </w:lvl>
    <w:lvl w:ilvl="1" w:tplc="040C0019" w:tentative="1">
      <w:start w:val="1"/>
      <w:numFmt w:val="lowerLetter"/>
      <w:lvlText w:val="%2."/>
      <w:lvlJc w:val="left"/>
      <w:pPr>
        <w:ind w:left="2999" w:hanging="360"/>
      </w:pPr>
    </w:lvl>
    <w:lvl w:ilvl="2" w:tplc="040C001B" w:tentative="1">
      <w:start w:val="1"/>
      <w:numFmt w:val="lowerRoman"/>
      <w:lvlText w:val="%3."/>
      <w:lvlJc w:val="right"/>
      <w:pPr>
        <w:ind w:left="3719" w:hanging="180"/>
      </w:pPr>
    </w:lvl>
    <w:lvl w:ilvl="3" w:tplc="040C000F" w:tentative="1">
      <w:start w:val="1"/>
      <w:numFmt w:val="decimal"/>
      <w:lvlText w:val="%4."/>
      <w:lvlJc w:val="left"/>
      <w:pPr>
        <w:ind w:left="4439" w:hanging="360"/>
      </w:pPr>
    </w:lvl>
    <w:lvl w:ilvl="4" w:tplc="040C0019" w:tentative="1">
      <w:start w:val="1"/>
      <w:numFmt w:val="lowerLetter"/>
      <w:lvlText w:val="%5."/>
      <w:lvlJc w:val="left"/>
      <w:pPr>
        <w:ind w:left="5159" w:hanging="360"/>
      </w:pPr>
    </w:lvl>
    <w:lvl w:ilvl="5" w:tplc="040C001B" w:tentative="1">
      <w:start w:val="1"/>
      <w:numFmt w:val="lowerRoman"/>
      <w:lvlText w:val="%6."/>
      <w:lvlJc w:val="right"/>
      <w:pPr>
        <w:ind w:left="5879" w:hanging="180"/>
      </w:pPr>
    </w:lvl>
    <w:lvl w:ilvl="6" w:tplc="040C000F" w:tentative="1">
      <w:start w:val="1"/>
      <w:numFmt w:val="decimal"/>
      <w:lvlText w:val="%7."/>
      <w:lvlJc w:val="left"/>
      <w:pPr>
        <w:ind w:left="6599" w:hanging="360"/>
      </w:pPr>
    </w:lvl>
    <w:lvl w:ilvl="7" w:tplc="040C0019" w:tentative="1">
      <w:start w:val="1"/>
      <w:numFmt w:val="lowerLetter"/>
      <w:lvlText w:val="%8."/>
      <w:lvlJc w:val="left"/>
      <w:pPr>
        <w:ind w:left="7319" w:hanging="360"/>
      </w:pPr>
    </w:lvl>
    <w:lvl w:ilvl="8" w:tplc="040C001B" w:tentative="1">
      <w:start w:val="1"/>
      <w:numFmt w:val="lowerRoman"/>
      <w:lvlText w:val="%9."/>
      <w:lvlJc w:val="right"/>
      <w:pPr>
        <w:ind w:left="8039" w:hanging="180"/>
      </w:pPr>
    </w:lvl>
  </w:abstractNum>
  <w:abstractNum w:abstractNumId="13">
    <w:nsid w:val="51A27BF5"/>
    <w:multiLevelType w:val="hybridMultilevel"/>
    <w:tmpl w:val="4D121EC0"/>
    <w:lvl w:ilvl="0" w:tplc="040C0013">
      <w:start w:val="1"/>
      <w:numFmt w:val="upperRoman"/>
      <w:lvlText w:val="%1."/>
      <w:lvlJc w:val="right"/>
      <w:pPr>
        <w:ind w:left="1845" w:hanging="360"/>
      </w:pPr>
    </w:lvl>
    <w:lvl w:ilvl="1" w:tplc="040C0019" w:tentative="1">
      <w:start w:val="1"/>
      <w:numFmt w:val="lowerLetter"/>
      <w:lvlText w:val="%2."/>
      <w:lvlJc w:val="left"/>
      <w:pPr>
        <w:ind w:left="2565" w:hanging="360"/>
      </w:pPr>
    </w:lvl>
    <w:lvl w:ilvl="2" w:tplc="040C001B" w:tentative="1">
      <w:start w:val="1"/>
      <w:numFmt w:val="lowerRoman"/>
      <w:lvlText w:val="%3."/>
      <w:lvlJc w:val="right"/>
      <w:pPr>
        <w:ind w:left="3285" w:hanging="180"/>
      </w:pPr>
    </w:lvl>
    <w:lvl w:ilvl="3" w:tplc="040C000F" w:tentative="1">
      <w:start w:val="1"/>
      <w:numFmt w:val="decimal"/>
      <w:lvlText w:val="%4."/>
      <w:lvlJc w:val="left"/>
      <w:pPr>
        <w:ind w:left="4005" w:hanging="360"/>
      </w:pPr>
    </w:lvl>
    <w:lvl w:ilvl="4" w:tplc="040C0019" w:tentative="1">
      <w:start w:val="1"/>
      <w:numFmt w:val="lowerLetter"/>
      <w:lvlText w:val="%5."/>
      <w:lvlJc w:val="left"/>
      <w:pPr>
        <w:ind w:left="4725" w:hanging="360"/>
      </w:pPr>
    </w:lvl>
    <w:lvl w:ilvl="5" w:tplc="040C001B" w:tentative="1">
      <w:start w:val="1"/>
      <w:numFmt w:val="lowerRoman"/>
      <w:lvlText w:val="%6."/>
      <w:lvlJc w:val="right"/>
      <w:pPr>
        <w:ind w:left="5445" w:hanging="180"/>
      </w:pPr>
    </w:lvl>
    <w:lvl w:ilvl="6" w:tplc="040C000F" w:tentative="1">
      <w:start w:val="1"/>
      <w:numFmt w:val="decimal"/>
      <w:lvlText w:val="%7."/>
      <w:lvlJc w:val="left"/>
      <w:pPr>
        <w:ind w:left="6165" w:hanging="360"/>
      </w:pPr>
    </w:lvl>
    <w:lvl w:ilvl="7" w:tplc="040C0019" w:tentative="1">
      <w:start w:val="1"/>
      <w:numFmt w:val="lowerLetter"/>
      <w:lvlText w:val="%8."/>
      <w:lvlJc w:val="left"/>
      <w:pPr>
        <w:ind w:left="6885" w:hanging="360"/>
      </w:pPr>
    </w:lvl>
    <w:lvl w:ilvl="8" w:tplc="040C001B" w:tentative="1">
      <w:start w:val="1"/>
      <w:numFmt w:val="lowerRoman"/>
      <w:lvlText w:val="%9."/>
      <w:lvlJc w:val="right"/>
      <w:pPr>
        <w:ind w:left="7605" w:hanging="180"/>
      </w:pPr>
    </w:lvl>
  </w:abstractNum>
  <w:abstractNum w:abstractNumId="14">
    <w:nsid w:val="61682CFB"/>
    <w:multiLevelType w:val="hybridMultilevel"/>
    <w:tmpl w:val="86505454"/>
    <w:lvl w:ilvl="0" w:tplc="2D6E3D80">
      <w:start w:val="1"/>
      <w:numFmt w:val="arabicAbjad"/>
      <w:lvlText w:val="%1."/>
      <w:lvlJc w:val="left"/>
      <w:pPr>
        <w:ind w:left="3053" w:hanging="360"/>
      </w:pPr>
      <w:rPr>
        <w:rFonts w:hint="default"/>
      </w:rPr>
    </w:lvl>
    <w:lvl w:ilvl="1" w:tplc="040C0019" w:tentative="1">
      <w:start w:val="1"/>
      <w:numFmt w:val="lowerLetter"/>
      <w:lvlText w:val="%2."/>
      <w:lvlJc w:val="left"/>
      <w:pPr>
        <w:ind w:left="3773" w:hanging="360"/>
      </w:pPr>
    </w:lvl>
    <w:lvl w:ilvl="2" w:tplc="040C001B" w:tentative="1">
      <w:start w:val="1"/>
      <w:numFmt w:val="lowerRoman"/>
      <w:lvlText w:val="%3."/>
      <w:lvlJc w:val="right"/>
      <w:pPr>
        <w:ind w:left="4493" w:hanging="180"/>
      </w:pPr>
    </w:lvl>
    <w:lvl w:ilvl="3" w:tplc="040C000F" w:tentative="1">
      <w:start w:val="1"/>
      <w:numFmt w:val="decimal"/>
      <w:lvlText w:val="%4."/>
      <w:lvlJc w:val="left"/>
      <w:pPr>
        <w:ind w:left="5213" w:hanging="360"/>
      </w:pPr>
    </w:lvl>
    <w:lvl w:ilvl="4" w:tplc="040C0019" w:tentative="1">
      <w:start w:val="1"/>
      <w:numFmt w:val="lowerLetter"/>
      <w:lvlText w:val="%5."/>
      <w:lvlJc w:val="left"/>
      <w:pPr>
        <w:ind w:left="5933" w:hanging="360"/>
      </w:pPr>
    </w:lvl>
    <w:lvl w:ilvl="5" w:tplc="040C001B" w:tentative="1">
      <w:start w:val="1"/>
      <w:numFmt w:val="lowerRoman"/>
      <w:lvlText w:val="%6."/>
      <w:lvlJc w:val="right"/>
      <w:pPr>
        <w:ind w:left="6653" w:hanging="180"/>
      </w:pPr>
    </w:lvl>
    <w:lvl w:ilvl="6" w:tplc="040C000F" w:tentative="1">
      <w:start w:val="1"/>
      <w:numFmt w:val="decimal"/>
      <w:lvlText w:val="%7."/>
      <w:lvlJc w:val="left"/>
      <w:pPr>
        <w:ind w:left="7373" w:hanging="360"/>
      </w:pPr>
    </w:lvl>
    <w:lvl w:ilvl="7" w:tplc="040C0019" w:tentative="1">
      <w:start w:val="1"/>
      <w:numFmt w:val="lowerLetter"/>
      <w:lvlText w:val="%8."/>
      <w:lvlJc w:val="left"/>
      <w:pPr>
        <w:ind w:left="8093" w:hanging="360"/>
      </w:pPr>
    </w:lvl>
    <w:lvl w:ilvl="8" w:tplc="040C001B" w:tentative="1">
      <w:start w:val="1"/>
      <w:numFmt w:val="lowerRoman"/>
      <w:lvlText w:val="%9."/>
      <w:lvlJc w:val="right"/>
      <w:pPr>
        <w:ind w:left="8813" w:hanging="180"/>
      </w:pPr>
    </w:lvl>
  </w:abstractNum>
  <w:abstractNum w:abstractNumId="15">
    <w:nsid w:val="645D08FF"/>
    <w:multiLevelType w:val="hybridMultilevel"/>
    <w:tmpl w:val="F98CF2B0"/>
    <w:lvl w:ilvl="0" w:tplc="040C000F">
      <w:start w:val="1"/>
      <w:numFmt w:val="decimal"/>
      <w:lvlText w:val="%1."/>
      <w:lvlJc w:val="left"/>
      <w:pPr>
        <w:ind w:left="501" w:hanging="360"/>
      </w:pPr>
    </w:lvl>
    <w:lvl w:ilvl="1" w:tplc="040C0019" w:tentative="1">
      <w:start w:val="1"/>
      <w:numFmt w:val="lowerLetter"/>
      <w:lvlText w:val="%2."/>
      <w:lvlJc w:val="left"/>
      <w:pPr>
        <w:ind w:left="-5082" w:hanging="360"/>
      </w:pPr>
    </w:lvl>
    <w:lvl w:ilvl="2" w:tplc="040C001B" w:tentative="1">
      <w:start w:val="1"/>
      <w:numFmt w:val="lowerRoman"/>
      <w:lvlText w:val="%3."/>
      <w:lvlJc w:val="right"/>
      <w:pPr>
        <w:ind w:left="-4362" w:hanging="180"/>
      </w:pPr>
    </w:lvl>
    <w:lvl w:ilvl="3" w:tplc="040C000F" w:tentative="1">
      <w:start w:val="1"/>
      <w:numFmt w:val="decimal"/>
      <w:lvlText w:val="%4."/>
      <w:lvlJc w:val="left"/>
      <w:pPr>
        <w:ind w:left="-3642" w:hanging="360"/>
      </w:pPr>
    </w:lvl>
    <w:lvl w:ilvl="4" w:tplc="040C0019" w:tentative="1">
      <w:start w:val="1"/>
      <w:numFmt w:val="lowerLetter"/>
      <w:lvlText w:val="%5."/>
      <w:lvlJc w:val="left"/>
      <w:pPr>
        <w:ind w:left="-2922" w:hanging="360"/>
      </w:pPr>
    </w:lvl>
    <w:lvl w:ilvl="5" w:tplc="040C001B" w:tentative="1">
      <w:start w:val="1"/>
      <w:numFmt w:val="lowerRoman"/>
      <w:lvlText w:val="%6."/>
      <w:lvlJc w:val="right"/>
      <w:pPr>
        <w:ind w:left="-2202" w:hanging="180"/>
      </w:pPr>
    </w:lvl>
    <w:lvl w:ilvl="6" w:tplc="040C000F" w:tentative="1">
      <w:start w:val="1"/>
      <w:numFmt w:val="decimal"/>
      <w:lvlText w:val="%7."/>
      <w:lvlJc w:val="left"/>
      <w:pPr>
        <w:ind w:left="-1482" w:hanging="360"/>
      </w:pPr>
    </w:lvl>
    <w:lvl w:ilvl="7" w:tplc="040C0019" w:tentative="1">
      <w:start w:val="1"/>
      <w:numFmt w:val="lowerLetter"/>
      <w:lvlText w:val="%8."/>
      <w:lvlJc w:val="left"/>
      <w:pPr>
        <w:ind w:left="-762" w:hanging="360"/>
      </w:pPr>
    </w:lvl>
    <w:lvl w:ilvl="8" w:tplc="040C001B" w:tentative="1">
      <w:start w:val="1"/>
      <w:numFmt w:val="lowerRoman"/>
      <w:lvlText w:val="%9."/>
      <w:lvlJc w:val="right"/>
      <w:pPr>
        <w:ind w:left="-42" w:hanging="180"/>
      </w:pPr>
    </w:lvl>
  </w:abstractNum>
  <w:abstractNum w:abstractNumId="16">
    <w:nsid w:val="69355A92"/>
    <w:multiLevelType w:val="hybridMultilevel"/>
    <w:tmpl w:val="250A69DE"/>
    <w:lvl w:ilvl="0" w:tplc="EDDEE0AC">
      <w:start w:val="1"/>
      <w:numFmt w:val="arabicAbjad"/>
      <w:lvlText w:val="%1."/>
      <w:lvlJc w:val="left"/>
      <w:pPr>
        <w:ind w:left="785" w:hanging="360"/>
      </w:pPr>
      <w:rPr>
        <w:rFonts w:hint="default"/>
        <w:color w:val="000000" w:themeColor="text1"/>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17">
    <w:nsid w:val="698616D7"/>
    <w:multiLevelType w:val="hybridMultilevel"/>
    <w:tmpl w:val="C218B916"/>
    <w:lvl w:ilvl="0" w:tplc="2D6E3D80">
      <w:start w:val="1"/>
      <w:numFmt w:val="arabicAbjad"/>
      <w:lvlText w:val="%1."/>
      <w:lvlJc w:val="left"/>
      <w:pPr>
        <w:ind w:left="2433" w:hanging="360"/>
      </w:pPr>
      <w:rPr>
        <w:rFonts w:hint="default"/>
      </w:rPr>
    </w:lvl>
    <w:lvl w:ilvl="1" w:tplc="040C0019" w:tentative="1">
      <w:start w:val="1"/>
      <w:numFmt w:val="lowerLetter"/>
      <w:lvlText w:val="%2."/>
      <w:lvlJc w:val="left"/>
      <w:pPr>
        <w:ind w:left="3153" w:hanging="360"/>
      </w:pPr>
    </w:lvl>
    <w:lvl w:ilvl="2" w:tplc="040C001B" w:tentative="1">
      <w:start w:val="1"/>
      <w:numFmt w:val="lowerRoman"/>
      <w:lvlText w:val="%3."/>
      <w:lvlJc w:val="right"/>
      <w:pPr>
        <w:ind w:left="3873" w:hanging="180"/>
      </w:pPr>
    </w:lvl>
    <w:lvl w:ilvl="3" w:tplc="040C000F" w:tentative="1">
      <w:start w:val="1"/>
      <w:numFmt w:val="decimal"/>
      <w:lvlText w:val="%4."/>
      <w:lvlJc w:val="left"/>
      <w:pPr>
        <w:ind w:left="4593" w:hanging="360"/>
      </w:pPr>
    </w:lvl>
    <w:lvl w:ilvl="4" w:tplc="040C0019" w:tentative="1">
      <w:start w:val="1"/>
      <w:numFmt w:val="lowerLetter"/>
      <w:lvlText w:val="%5."/>
      <w:lvlJc w:val="left"/>
      <w:pPr>
        <w:ind w:left="5313" w:hanging="360"/>
      </w:pPr>
    </w:lvl>
    <w:lvl w:ilvl="5" w:tplc="040C001B" w:tentative="1">
      <w:start w:val="1"/>
      <w:numFmt w:val="lowerRoman"/>
      <w:lvlText w:val="%6."/>
      <w:lvlJc w:val="right"/>
      <w:pPr>
        <w:ind w:left="6033" w:hanging="180"/>
      </w:pPr>
    </w:lvl>
    <w:lvl w:ilvl="6" w:tplc="040C000F" w:tentative="1">
      <w:start w:val="1"/>
      <w:numFmt w:val="decimal"/>
      <w:lvlText w:val="%7."/>
      <w:lvlJc w:val="left"/>
      <w:pPr>
        <w:ind w:left="6753" w:hanging="360"/>
      </w:pPr>
    </w:lvl>
    <w:lvl w:ilvl="7" w:tplc="040C0019" w:tentative="1">
      <w:start w:val="1"/>
      <w:numFmt w:val="lowerLetter"/>
      <w:lvlText w:val="%8."/>
      <w:lvlJc w:val="left"/>
      <w:pPr>
        <w:ind w:left="7473" w:hanging="360"/>
      </w:pPr>
    </w:lvl>
    <w:lvl w:ilvl="8" w:tplc="040C001B" w:tentative="1">
      <w:start w:val="1"/>
      <w:numFmt w:val="lowerRoman"/>
      <w:lvlText w:val="%9."/>
      <w:lvlJc w:val="right"/>
      <w:pPr>
        <w:ind w:left="8193" w:hanging="180"/>
      </w:pPr>
    </w:lvl>
  </w:abstractNum>
  <w:abstractNum w:abstractNumId="18">
    <w:nsid w:val="6DC02836"/>
    <w:multiLevelType w:val="hybridMultilevel"/>
    <w:tmpl w:val="655E43AE"/>
    <w:lvl w:ilvl="0" w:tplc="040C0013">
      <w:start w:val="1"/>
      <w:numFmt w:val="upperRoman"/>
      <w:lvlText w:val="%1."/>
      <w:lvlJc w:val="right"/>
      <w:pPr>
        <w:ind w:left="1069" w:hanging="360"/>
      </w:pPr>
    </w:lvl>
    <w:lvl w:ilvl="1" w:tplc="C422E8CE">
      <w:start w:val="1"/>
      <w:numFmt w:val="arabicAlpha"/>
      <w:lvlText w:val="%2)"/>
      <w:lvlJc w:val="left"/>
      <w:pPr>
        <w:ind w:left="1440" w:hanging="360"/>
      </w:pPr>
      <w:rPr>
        <w:rFonts w:hint="default"/>
        <w:color w:val="00B0F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F6F529D"/>
    <w:multiLevelType w:val="hybridMultilevel"/>
    <w:tmpl w:val="2980596E"/>
    <w:lvl w:ilvl="0" w:tplc="2D6E3D80">
      <w:start w:val="1"/>
      <w:numFmt w:val="arabicAbjad"/>
      <w:lvlText w:val="%1."/>
      <w:lvlJc w:val="left"/>
      <w:pPr>
        <w:ind w:left="1919" w:hanging="360"/>
      </w:pPr>
      <w:rPr>
        <w:rFonts w:hint="default"/>
      </w:rPr>
    </w:lvl>
    <w:lvl w:ilvl="1" w:tplc="040C0019" w:tentative="1">
      <w:start w:val="1"/>
      <w:numFmt w:val="lowerLetter"/>
      <w:lvlText w:val="%2."/>
      <w:lvlJc w:val="left"/>
      <w:pPr>
        <w:ind w:left="2639" w:hanging="360"/>
      </w:pPr>
    </w:lvl>
    <w:lvl w:ilvl="2" w:tplc="040C001B" w:tentative="1">
      <w:start w:val="1"/>
      <w:numFmt w:val="lowerRoman"/>
      <w:lvlText w:val="%3."/>
      <w:lvlJc w:val="right"/>
      <w:pPr>
        <w:ind w:left="3359" w:hanging="180"/>
      </w:pPr>
    </w:lvl>
    <w:lvl w:ilvl="3" w:tplc="040C000F" w:tentative="1">
      <w:start w:val="1"/>
      <w:numFmt w:val="decimal"/>
      <w:lvlText w:val="%4."/>
      <w:lvlJc w:val="left"/>
      <w:pPr>
        <w:ind w:left="4079" w:hanging="360"/>
      </w:pPr>
    </w:lvl>
    <w:lvl w:ilvl="4" w:tplc="040C0019" w:tentative="1">
      <w:start w:val="1"/>
      <w:numFmt w:val="lowerLetter"/>
      <w:lvlText w:val="%5."/>
      <w:lvlJc w:val="left"/>
      <w:pPr>
        <w:ind w:left="4799" w:hanging="360"/>
      </w:pPr>
    </w:lvl>
    <w:lvl w:ilvl="5" w:tplc="040C001B" w:tentative="1">
      <w:start w:val="1"/>
      <w:numFmt w:val="lowerRoman"/>
      <w:lvlText w:val="%6."/>
      <w:lvlJc w:val="right"/>
      <w:pPr>
        <w:ind w:left="5519" w:hanging="180"/>
      </w:pPr>
    </w:lvl>
    <w:lvl w:ilvl="6" w:tplc="040C000F" w:tentative="1">
      <w:start w:val="1"/>
      <w:numFmt w:val="decimal"/>
      <w:lvlText w:val="%7."/>
      <w:lvlJc w:val="left"/>
      <w:pPr>
        <w:ind w:left="6239" w:hanging="360"/>
      </w:pPr>
    </w:lvl>
    <w:lvl w:ilvl="7" w:tplc="040C0019" w:tentative="1">
      <w:start w:val="1"/>
      <w:numFmt w:val="lowerLetter"/>
      <w:lvlText w:val="%8."/>
      <w:lvlJc w:val="left"/>
      <w:pPr>
        <w:ind w:left="6959" w:hanging="360"/>
      </w:pPr>
    </w:lvl>
    <w:lvl w:ilvl="8" w:tplc="040C001B" w:tentative="1">
      <w:start w:val="1"/>
      <w:numFmt w:val="lowerRoman"/>
      <w:lvlText w:val="%9."/>
      <w:lvlJc w:val="right"/>
      <w:pPr>
        <w:ind w:left="7679" w:hanging="180"/>
      </w:pPr>
    </w:lvl>
  </w:abstractNum>
  <w:abstractNum w:abstractNumId="20">
    <w:nsid w:val="705657B6"/>
    <w:multiLevelType w:val="hybridMultilevel"/>
    <w:tmpl w:val="0508610C"/>
    <w:lvl w:ilvl="0" w:tplc="040C0013">
      <w:start w:val="1"/>
      <w:numFmt w:val="upperRoman"/>
      <w:lvlText w:val="%1."/>
      <w:lvlJc w:val="right"/>
      <w:pPr>
        <w:ind w:left="785" w:hanging="360"/>
      </w:p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21">
    <w:nsid w:val="71DC55C1"/>
    <w:multiLevelType w:val="hybridMultilevel"/>
    <w:tmpl w:val="E640CA7C"/>
    <w:lvl w:ilvl="0" w:tplc="99ACC290">
      <w:start w:val="1"/>
      <w:numFmt w:val="arabicAbjad"/>
      <w:lvlText w:val="%1."/>
      <w:lvlJc w:val="left"/>
      <w:pPr>
        <w:ind w:left="2344" w:hanging="360"/>
      </w:pPr>
      <w:rPr>
        <w:rFonts w:hint="default"/>
        <w:sz w:val="40"/>
        <w:szCs w:val="40"/>
      </w:rPr>
    </w:lvl>
    <w:lvl w:ilvl="1" w:tplc="040C0019" w:tentative="1">
      <w:start w:val="1"/>
      <w:numFmt w:val="lowerLetter"/>
      <w:lvlText w:val="%2."/>
      <w:lvlJc w:val="left"/>
      <w:pPr>
        <w:ind w:left="2925" w:hanging="360"/>
      </w:pPr>
    </w:lvl>
    <w:lvl w:ilvl="2" w:tplc="040C001B" w:tentative="1">
      <w:start w:val="1"/>
      <w:numFmt w:val="lowerRoman"/>
      <w:lvlText w:val="%3."/>
      <w:lvlJc w:val="right"/>
      <w:pPr>
        <w:ind w:left="3645" w:hanging="180"/>
      </w:pPr>
    </w:lvl>
    <w:lvl w:ilvl="3" w:tplc="040C000F" w:tentative="1">
      <w:start w:val="1"/>
      <w:numFmt w:val="decimal"/>
      <w:lvlText w:val="%4."/>
      <w:lvlJc w:val="left"/>
      <w:pPr>
        <w:ind w:left="4365" w:hanging="360"/>
      </w:pPr>
    </w:lvl>
    <w:lvl w:ilvl="4" w:tplc="040C0019" w:tentative="1">
      <w:start w:val="1"/>
      <w:numFmt w:val="lowerLetter"/>
      <w:lvlText w:val="%5."/>
      <w:lvlJc w:val="left"/>
      <w:pPr>
        <w:ind w:left="5085" w:hanging="360"/>
      </w:pPr>
    </w:lvl>
    <w:lvl w:ilvl="5" w:tplc="040C001B" w:tentative="1">
      <w:start w:val="1"/>
      <w:numFmt w:val="lowerRoman"/>
      <w:lvlText w:val="%6."/>
      <w:lvlJc w:val="right"/>
      <w:pPr>
        <w:ind w:left="5805" w:hanging="180"/>
      </w:pPr>
    </w:lvl>
    <w:lvl w:ilvl="6" w:tplc="040C000F" w:tentative="1">
      <w:start w:val="1"/>
      <w:numFmt w:val="decimal"/>
      <w:lvlText w:val="%7."/>
      <w:lvlJc w:val="left"/>
      <w:pPr>
        <w:ind w:left="6525" w:hanging="360"/>
      </w:pPr>
    </w:lvl>
    <w:lvl w:ilvl="7" w:tplc="040C0019" w:tentative="1">
      <w:start w:val="1"/>
      <w:numFmt w:val="lowerLetter"/>
      <w:lvlText w:val="%8."/>
      <w:lvlJc w:val="left"/>
      <w:pPr>
        <w:ind w:left="7245" w:hanging="360"/>
      </w:pPr>
    </w:lvl>
    <w:lvl w:ilvl="8" w:tplc="040C001B" w:tentative="1">
      <w:start w:val="1"/>
      <w:numFmt w:val="lowerRoman"/>
      <w:lvlText w:val="%9."/>
      <w:lvlJc w:val="right"/>
      <w:pPr>
        <w:ind w:left="7965" w:hanging="180"/>
      </w:pPr>
    </w:lvl>
  </w:abstractNum>
  <w:abstractNum w:abstractNumId="22">
    <w:nsid w:val="72A7527F"/>
    <w:multiLevelType w:val="hybridMultilevel"/>
    <w:tmpl w:val="0508610C"/>
    <w:lvl w:ilvl="0" w:tplc="040C0013">
      <w:start w:val="1"/>
      <w:numFmt w:val="upperRoman"/>
      <w:lvlText w:val="%1."/>
      <w:lvlJc w:val="right"/>
      <w:pPr>
        <w:ind w:left="927" w:hanging="360"/>
      </w:p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23">
    <w:nsid w:val="7B59465D"/>
    <w:multiLevelType w:val="hybridMultilevel"/>
    <w:tmpl w:val="DA98B86A"/>
    <w:lvl w:ilvl="0" w:tplc="040C0007">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3720" w:hanging="360"/>
      </w:pPr>
      <w:rPr>
        <w:rFonts w:ascii="Courier New" w:hAnsi="Courier New" w:cs="Courier New" w:hint="default"/>
      </w:rPr>
    </w:lvl>
    <w:lvl w:ilvl="2" w:tplc="040C0005" w:tentative="1">
      <w:start w:val="1"/>
      <w:numFmt w:val="bullet"/>
      <w:lvlText w:val=""/>
      <w:lvlJc w:val="left"/>
      <w:pPr>
        <w:ind w:left="4440" w:hanging="360"/>
      </w:pPr>
      <w:rPr>
        <w:rFonts w:ascii="Wingdings" w:hAnsi="Wingdings" w:hint="default"/>
      </w:rPr>
    </w:lvl>
    <w:lvl w:ilvl="3" w:tplc="040C0001" w:tentative="1">
      <w:start w:val="1"/>
      <w:numFmt w:val="bullet"/>
      <w:lvlText w:val=""/>
      <w:lvlJc w:val="left"/>
      <w:pPr>
        <w:ind w:left="5160" w:hanging="360"/>
      </w:pPr>
      <w:rPr>
        <w:rFonts w:ascii="Symbol" w:hAnsi="Symbol" w:hint="default"/>
      </w:rPr>
    </w:lvl>
    <w:lvl w:ilvl="4" w:tplc="040C0003" w:tentative="1">
      <w:start w:val="1"/>
      <w:numFmt w:val="bullet"/>
      <w:lvlText w:val="o"/>
      <w:lvlJc w:val="left"/>
      <w:pPr>
        <w:ind w:left="5880" w:hanging="360"/>
      </w:pPr>
      <w:rPr>
        <w:rFonts w:ascii="Courier New" w:hAnsi="Courier New" w:cs="Courier New" w:hint="default"/>
      </w:rPr>
    </w:lvl>
    <w:lvl w:ilvl="5" w:tplc="040C0005" w:tentative="1">
      <w:start w:val="1"/>
      <w:numFmt w:val="bullet"/>
      <w:lvlText w:val=""/>
      <w:lvlJc w:val="left"/>
      <w:pPr>
        <w:ind w:left="6600" w:hanging="360"/>
      </w:pPr>
      <w:rPr>
        <w:rFonts w:ascii="Wingdings" w:hAnsi="Wingdings" w:hint="default"/>
      </w:rPr>
    </w:lvl>
    <w:lvl w:ilvl="6" w:tplc="040C0001" w:tentative="1">
      <w:start w:val="1"/>
      <w:numFmt w:val="bullet"/>
      <w:lvlText w:val=""/>
      <w:lvlJc w:val="left"/>
      <w:pPr>
        <w:ind w:left="7320" w:hanging="360"/>
      </w:pPr>
      <w:rPr>
        <w:rFonts w:ascii="Symbol" w:hAnsi="Symbol" w:hint="default"/>
      </w:rPr>
    </w:lvl>
    <w:lvl w:ilvl="7" w:tplc="040C0003" w:tentative="1">
      <w:start w:val="1"/>
      <w:numFmt w:val="bullet"/>
      <w:lvlText w:val="o"/>
      <w:lvlJc w:val="left"/>
      <w:pPr>
        <w:ind w:left="8040" w:hanging="360"/>
      </w:pPr>
      <w:rPr>
        <w:rFonts w:ascii="Courier New" w:hAnsi="Courier New" w:cs="Courier New" w:hint="default"/>
      </w:rPr>
    </w:lvl>
    <w:lvl w:ilvl="8" w:tplc="040C0005" w:tentative="1">
      <w:start w:val="1"/>
      <w:numFmt w:val="bullet"/>
      <w:lvlText w:val=""/>
      <w:lvlJc w:val="left"/>
      <w:pPr>
        <w:ind w:left="8760" w:hanging="360"/>
      </w:pPr>
      <w:rPr>
        <w:rFonts w:ascii="Wingdings" w:hAnsi="Wingdings" w:hint="default"/>
      </w:rPr>
    </w:lvl>
  </w:abstractNum>
  <w:num w:numId="1">
    <w:abstractNumId w:val="10"/>
  </w:num>
  <w:num w:numId="2">
    <w:abstractNumId w:val="2"/>
  </w:num>
  <w:num w:numId="3">
    <w:abstractNumId w:val="4"/>
  </w:num>
  <w:num w:numId="4">
    <w:abstractNumId w:val="11"/>
  </w:num>
  <w:num w:numId="5">
    <w:abstractNumId w:val="13"/>
  </w:num>
  <w:num w:numId="6">
    <w:abstractNumId w:val="21"/>
  </w:num>
  <w:num w:numId="7">
    <w:abstractNumId w:val="14"/>
  </w:num>
  <w:num w:numId="8">
    <w:abstractNumId w:val="8"/>
  </w:num>
  <w:num w:numId="9">
    <w:abstractNumId w:val="19"/>
  </w:num>
  <w:num w:numId="10">
    <w:abstractNumId w:val="12"/>
  </w:num>
  <w:num w:numId="11">
    <w:abstractNumId w:val="7"/>
  </w:num>
  <w:num w:numId="12">
    <w:abstractNumId w:val="9"/>
  </w:num>
  <w:num w:numId="13">
    <w:abstractNumId w:val="6"/>
  </w:num>
  <w:num w:numId="14">
    <w:abstractNumId w:val="1"/>
  </w:num>
  <w:num w:numId="15">
    <w:abstractNumId w:val="18"/>
  </w:num>
  <w:num w:numId="16">
    <w:abstractNumId w:val="0"/>
  </w:num>
  <w:num w:numId="17">
    <w:abstractNumId w:val="17"/>
  </w:num>
  <w:num w:numId="18">
    <w:abstractNumId w:val="16"/>
  </w:num>
  <w:num w:numId="19">
    <w:abstractNumId w:val="5"/>
  </w:num>
  <w:num w:numId="20">
    <w:abstractNumId w:val="15"/>
  </w:num>
  <w:num w:numId="21">
    <w:abstractNumId w:val="3"/>
  </w:num>
  <w:num w:numId="22">
    <w:abstractNumId w:val="23"/>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93A"/>
    <w:rsid w:val="0000493A"/>
    <w:rsid w:val="00005F6E"/>
    <w:rsid w:val="00012326"/>
    <w:rsid w:val="00023087"/>
    <w:rsid w:val="000242D8"/>
    <w:rsid w:val="0002445A"/>
    <w:rsid w:val="00035FDD"/>
    <w:rsid w:val="00053595"/>
    <w:rsid w:val="000710FC"/>
    <w:rsid w:val="000772DC"/>
    <w:rsid w:val="00082C25"/>
    <w:rsid w:val="0008520F"/>
    <w:rsid w:val="00097EE4"/>
    <w:rsid w:val="000B2A2D"/>
    <w:rsid w:val="000E2A25"/>
    <w:rsid w:val="00112DF0"/>
    <w:rsid w:val="0011623E"/>
    <w:rsid w:val="001168FC"/>
    <w:rsid w:val="00146B9D"/>
    <w:rsid w:val="00175E3C"/>
    <w:rsid w:val="001826B8"/>
    <w:rsid w:val="001A5E97"/>
    <w:rsid w:val="001C74A0"/>
    <w:rsid w:val="001F4A00"/>
    <w:rsid w:val="001F5443"/>
    <w:rsid w:val="00245F7A"/>
    <w:rsid w:val="0025089A"/>
    <w:rsid w:val="00261780"/>
    <w:rsid w:val="00264383"/>
    <w:rsid w:val="00266A42"/>
    <w:rsid w:val="00272048"/>
    <w:rsid w:val="002937E6"/>
    <w:rsid w:val="002B43D2"/>
    <w:rsid w:val="002D598D"/>
    <w:rsid w:val="002E401D"/>
    <w:rsid w:val="002F43E7"/>
    <w:rsid w:val="002F5E40"/>
    <w:rsid w:val="002F7AC4"/>
    <w:rsid w:val="00301695"/>
    <w:rsid w:val="00322908"/>
    <w:rsid w:val="003656A4"/>
    <w:rsid w:val="00370D75"/>
    <w:rsid w:val="003836D8"/>
    <w:rsid w:val="00396E7E"/>
    <w:rsid w:val="003A3FD4"/>
    <w:rsid w:val="003A663B"/>
    <w:rsid w:val="003B47C3"/>
    <w:rsid w:val="003B50DE"/>
    <w:rsid w:val="003B6CE6"/>
    <w:rsid w:val="003D5B1C"/>
    <w:rsid w:val="003E2531"/>
    <w:rsid w:val="004034BC"/>
    <w:rsid w:val="00405726"/>
    <w:rsid w:val="0040784A"/>
    <w:rsid w:val="00410E68"/>
    <w:rsid w:val="00435EC9"/>
    <w:rsid w:val="00446CAB"/>
    <w:rsid w:val="004A683A"/>
    <w:rsid w:val="004E3782"/>
    <w:rsid w:val="004E6AF4"/>
    <w:rsid w:val="0050287A"/>
    <w:rsid w:val="00507513"/>
    <w:rsid w:val="00524236"/>
    <w:rsid w:val="005262D2"/>
    <w:rsid w:val="00527C9E"/>
    <w:rsid w:val="005311AA"/>
    <w:rsid w:val="00533E73"/>
    <w:rsid w:val="005574C0"/>
    <w:rsid w:val="00561F89"/>
    <w:rsid w:val="00564C5E"/>
    <w:rsid w:val="005909DA"/>
    <w:rsid w:val="00592CF7"/>
    <w:rsid w:val="005D3232"/>
    <w:rsid w:val="005E482B"/>
    <w:rsid w:val="005E775E"/>
    <w:rsid w:val="005F3BE3"/>
    <w:rsid w:val="006022A9"/>
    <w:rsid w:val="00641885"/>
    <w:rsid w:val="006462F4"/>
    <w:rsid w:val="00652119"/>
    <w:rsid w:val="00654DB4"/>
    <w:rsid w:val="00661152"/>
    <w:rsid w:val="00680A1C"/>
    <w:rsid w:val="00691117"/>
    <w:rsid w:val="00693175"/>
    <w:rsid w:val="006B1787"/>
    <w:rsid w:val="006B1D8A"/>
    <w:rsid w:val="006B764C"/>
    <w:rsid w:val="006C2D19"/>
    <w:rsid w:val="006E22CA"/>
    <w:rsid w:val="006E537B"/>
    <w:rsid w:val="006F315E"/>
    <w:rsid w:val="00703960"/>
    <w:rsid w:val="007053BA"/>
    <w:rsid w:val="007122B7"/>
    <w:rsid w:val="00723174"/>
    <w:rsid w:val="00727CBE"/>
    <w:rsid w:val="00734C24"/>
    <w:rsid w:val="007369A0"/>
    <w:rsid w:val="00755BAD"/>
    <w:rsid w:val="00761C8D"/>
    <w:rsid w:val="00784F5A"/>
    <w:rsid w:val="00785F32"/>
    <w:rsid w:val="007A5750"/>
    <w:rsid w:val="007B0805"/>
    <w:rsid w:val="007B1941"/>
    <w:rsid w:val="007B2EEE"/>
    <w:rsid w:val="007B6E2B"/>
    <w:rsid w:val="007C4584"/>
    <w:rsid w:val="007D000F"/>
    <w:rsid w:val="007D6622"/>
    <w:rsid w:val="007D7452"/>
    <w:rsid w:val="0080410C"/>
    <w:rsid w:val="00811D46"/>
    <w:rsid w:val="008225A1"/>
    <w:rsid w:val="0085393F"/>
    <w:rsid w:val="00875B1A"/>
    <w:rsid w:val="008911BA"/>
    <w:rsid w:val="008A6254"/>
    <w:rsid w:val="008A6450"/>
    <w:rsid w:val="008B3CF5"/>
    <w:rsid w:val="008B40AD"/>
    <w:rsid w:val="008C79DD"/>
    <w:rsid w:val="008D2658"/>
    <w:rsid w:val="008D7D00"/>
    <w:rsid w:val="008E2542"/>
    <w:rsid w:val="008F14AC"/>
    <w:rsid w:val="00901FBB"/>
    <w:rsid w:val="009507FB"/>
    <w:rsid w:val="00967798"/>
    <w:rsid w:val="009729D5"/>
    <w:rsid w:val="009918FB"/>
    <w:rsid w:val="00995C88"/>
    <w:rsid w:val="009A0251"/>
    <w:rsid w:val="009C10AC"/>
    <w:rsid w:val="009C5D37"/>
    <w:rsid w:val="009C7337"/>
    <w:rsid w:val="009D01B7"/>
    <w:rsid w:val="009D2607"/>
    <w:rsid w:val="00A01D7A"/>
    <w:rsid w:val="00A1048E"/>
    <w:rsid w:val="00A14CF5"/>
    <w:rsid w:val="00A20A7F"/>
    <w:rsid w:val="00A27C72"/>
    <w:rsid w:val="00A3716E"/>
    <w:rsid w:val="00A818B9"/>
    <w:rsid w:val="00A82D75"/>
    <w:rsid w:val="00AA1007"/>
    <w:rsid w:val="00AA11ED"/>
    <w:rsid w:val="00AA5F0B"/>
    <w:rsid w:val="00AC498D"/>
    <w:rsid w:val="00AD72BD"/>
    <w:rsid w:val="00AF2A47"/>
    <w:rsid w:val="00B05DB5"/>
    <w:rsid w:val="00B50A78"/>
    <w:rsid w:val="00B5404E"/>
    <w:rsid w:val="00B659E7"/>
    <w:rsid w:val="00BB36C3"/>
    <w:rsid w:val="00C07940"/>
    <w:rsid w:val="00C14395"/>
    <w:rsid w:val="00C23648"/>
    <w:rsid w:val="00C3012D"/>
    <w:rsid w:val="00C40C52"/>
    <w:rsid w:val="00C42548"/>
    <w:rsid w:val="00C45B6D"/>
    <w:rsid w:val="00C63E14"/>
    <w:rsid w:val="00C64608"/>
    <w:rsid w:val="00C651A2"/>
    <w:rsid w:val="00C76907"/>
    <w:rsid w:val="00C817C5"/>
    <w:rsid w:val="00C819EB"/>
    <w:rsid w:val="00CA166D"/>
    <w:rsid w:val="00CD7A10"/>
    <w:rsid w:val="00D11CFB"/>
    <w:rsid w:val="00D210EE"/>
    <w:rsid w:val="00D45F6E"/>
    <w:rsid w:val="00D472CC"/>
    <w:rsid w:val="00D72266"/>
    <w:rsid w:val="00D920C9"/>
    <w:rsid w:val="00DA3523"/>
    <w:rsid w:val="00DD3A93"/>
    <w:rsid w:val="00DE00D6"/>
    <w:rsid w:val="00DE78F1"/>
    <w:rsid w:val="00E02D77"/>
    <w:rsid w:val="00E07150"/>
    <w:rsid w:val="00E16FD7"/>
    <w:rsid w:val="00E27772"/>
    <w:rsid w:val="00E372DD"/>
    <w:rsid w:val="00E46E42"/>
    <w:rsid w:val="00E573F9"/>
    <w:rsid w:val="00E66B2C"/>
    <w:rsid w:val="00E87A25"/>
    <w:rsid w:val="00E97265"/>
    <w:rsid w:val="00EC7AB1"/>
    <w:rsid w:val="00ED2C0A"/>
    <w:rsid w:val="00EE0BFE"/>
    <w:rsid w:val="00F53099"/>
    <w:rsid w:val="00F75DCD"/>
    <w:rsid w:val="00FA0EC4"/>
    <w:rsid w:val="00FB10D3"/>
    <w:rsid w:val="00FB3BC8"/>
    <w:rsid w:val="00FD011A"/>
    <w:rsid w:val="00FD28B5"/>
    <w:rsid w:val="00FF4BA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C0A"/>
  </w:style>
  <w:style w:type="paragraph" w:styleId="Titre1">
    <w:name w:val="heading 1"/>
    <w:basedOn w:val="Normal"/>
    <w:next w:val="Normal"/>
    <w:link w:val="Titre1Car"/>
    <w:uiPriority w:val="9"/>
    <w:qFormat/>
    <w:rsid w:val="008225A1"/>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8225A1"/>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8225A1"/>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8225A1"/>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225A1"/>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225A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225A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225A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225A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B05DB5"/>
    <w:pPr>
      <w:spacing w:after="0" w:line="240" w:lineRule="auto"/>
    </w:pPr>
    <w:rPr>
      <w:sz w:val="20"/>
      <w:szCs w:val="20"/>
    </w:rPr>
  </w:style>
  <w:style w:type="character" w:customStyle="1" w:styleId="NotedefinCar">
    <w:name w:val="Note de fin Car"/>
    <w:basedOn w:val="Policepardfaut"/>
    <w:link w:val="Notedefin"/>
    <w:uiPriority w:val="99"/>
    <w:semiHidden/>
    <w:rsid w:val="00B05DB5"/>
    <w:rPr>
      <w:sz w:val="20"/>
      <w:szCs w:val="20"/>
    </w:rPr>
  </w:style>
  <w:style w:type="character" w:styleId="Appeldenotedefin">
    <w:name w:val="endnote reference"/>
    <w:basedOn w:val="Policepardfaut"/>
    <w:uiPriority w:val="99"/>
    <w:semiHidden/>
    <w:unhideWhenUsed/>
    <w:rsid w:val="00B05DB5"/>
    <w:rPr>
      <w:vertAlign w:val="superscript"/>
    </w:rPr>
  </w:style>
  <w:style w:type="paragraph" w:styleId="Notedebasdepage">
    <w:name w:val="footnote text"/>
    <w:basedOn w:val="Normal"/>
    <w:link w:val="NotedebasdepageCar"/>
    <w:uiPriority w:val="99"/>
    <w:unhideWhenUsed/>
    <w:rsid w:val="00B05DB5"/>
    <w:pPr>
      <w:spacing w:after="0" w:line="240" w:lineRule="auto"/>
    </w:pPr>
    <w:rPr>
      <w:sz w:val="20"/>
      <w:szCs w:val="20"/>
    </w:rPr>
  </w:style>
  <w:style w:type="character" w:customStyle="1" w:styleId="NotedebasdepageCar">
    <w:name w:val="Note de bas de page Car"/>
    <w:basedOn w:val="Policepardfaut"/>
    <w:link w:val="Notedebasdepage"/>
    <w:uiPriority w:val="99"/>
    <w:rsid w:val="00B05DB5"/>
    <w:rPr>
      <w:sz w:val="20"/>
      <w:szCs w:val="20"/>
    </w:rPr>
  </w:style>
  <w:style w:type="character" w:styleId="Appelnotedebasdep">
    <w:name w:val="footnote reference"/>
    <w:basedOn w:val="Policepardfaut"/>
    <w:uiPriority w:val="99"/>
    <w:semiHidden/>
    <w:unhideWhenUsed/>
    <w:rsid w:val="00B05DB5"/>
    <w:rPr>
      <w:vertAlign w:val="superscript"/>
    </w:rPr>
  </w:style>
  <w:style w:type="character" w:styleId="Lienhypertexte">
    <w:name w:val="Hyperlink"/>
    <w:basedOn w:val="Policepardfaut"/>
    <w:uiPriority w:val="99"/>
    <w:unhideWhenUsed/>
    <w:rsid w:val="00405726"/>
    <w:rPr>
      <w:color w:val="0563C1" w:themeColor="hyperlink"/>
      <w:u w:val="single"/>
    </w:rPr>
  </w:style>
  <w:style w:type="paragraph" w:styleId="NormalWeb">
    <w:name w:val="Normal (Web)"/>
    <w:basedOn w:val="Normal"/>
    <w:uiPriority w:val="99"/>
    <w:unhideWhenUsed/>
    <w:rsid w:val="00785F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ansinterligneCar">
    <w:name w:val="Sans interligne Car"/>
    <w:basedOn w:val="Policepardfaut"/>
    <w:link w:val="Sansinterligne"/>
    <w:uiPriority w:val="1"/>
    <w:locked/>
    <w:rsid w:val="00785F32"/>
  </w:style>
  <w:style w:type="paragraph" w:styleId="Sansinterligne">
    <w:name w:val="No Spacing"/>
    <w:link w:val="SansinterligneCar"/>
    <w:uiPriority w:val="1"/>
    <w:qFormat/>
    <w:rsid w:val="00785F32"/>
    <w:pPr>
      <w:spacing w:after="0" w:line="240" w:lineRule="auto"/>
      <w:jc w:val="both"/>
    </w:pPr>
  </w:style>
  <w:style w:type="paragraph" w:styleId="En-tte">
    <w:name w:val="header"/>
    <w:basedOn w:val="Normal"/>
    <w:link w:val="En-tteCar"/>
    <w:uiPriority w:val="99"/>
    <w:unhideWhenUsed/>
    <w:rsid w:val="008C79DD"/>
    <w:pPr>
      <w:tabs>
        <w:tab w:val="center" w:pos="4536"/>
        <w:tab w:val="right" w:pos="9072"/>
      </w:tabs>
      <w:spacing w:after="0" w:line="240" w:lineRule="auto"/>
    </w:pPr>
  </w:style>
  <w:style w:type="character" w:customStyle="1" w:styleId="En-tteCar">
    <w:name w:val="En-tête Car"/>
    <w:basedOn w:val="Policepardfaut"/>
    <w:link w:val="En-tte"/>
    <w:uiPriority w:val="99"/>
    <w:rsid w:val="008C79DD"/>
  </w:style>
  <w:style w:type="paragraph" w:styleId="Pieddepage">
    <w:name w:val="footer"/>
    <w:basedOn w:val="Normal"/>
    <w:link w:val="PieddepageCar"/>
    <w:uiPriority w:val="99"/>
    <w:unhideWhenUsed/>
    <w:rsid w:val="008C79D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79DD"/>
  </w:style>
  <w:style w:type="character" w:customStyle="1" w:styleId="Titre1Car">
    <w:name w:val="Titre 1 Car"/>
    <w:basedOn w:val="Policepardfaut"/>
    <w:link w:val="Titre1"/>
    <w:uiPriority w:val="9"/>
    <w:rsid w:val="008225A1"/>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semiHidden/>
    <w:rsid w:val="008225A1"/>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8225A1"/>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8225A1"/>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225A1"/>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225A1"/>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225A1"/>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225A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225A1"/>
    <w:rPr>
      <w:rFonts w:asciiTheme="majorHAnsi" w:eastAsiaTheme="majorEastAsia" w:hAnsiTheme="majorHAnsi" w:cstheme="majorBidi"/>
      <w:i/>
      <w:iCs/>
      <w:color w:val="272727" w:themeColor="text1" w:themeTint="D8"/>
      <w:sz w:val="21"/>
      <w:szCs w:val="21"/>
    </w:rPr>
  </w:style>
  <w:style w:type="paragraph" w:styleId="Textedebulles">
    <w:name w:val="Balloon Text"/>
    <w:basedOn w:val="Normal"/>
    <w:link w:val="TextedebullesCar"/>
    <w:uiPriority w:val="99"/>
    <w:semiHidden/>
    <w:unhideWhenUsed/>
    <w:rsid w:val="00EE0B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0BFE"/>
    <w:rPr>
      <w:rFonts w:ascii="Segoe UI" w:hAnsi="Segoe UI" w:cs="Segoe UI"/>
      <w:sz w:val="18"/>
      <w:szCs w:val="18"/>
    </w:rPr>
  </w:style>
  <w:style w:type="paragraph" w:styleId="Paragraphedeliste">
    <w:name w:val="List Paragraph"/>
    <w:basedOn w:val="Normal"/>
    <w:uiPriority w:val="34"/>
    <w:qFormat/>
    <w:rsid w:val="003A663B"/>
    <w:pPr>
      <w:ind w:left="720"/>
      <w:contextualSpacing/>
    </w:pPr>
  </w:style>
  <w:style w:type="paragraph" w:styleId="TM1">
    <w:name w:val="toc 1"/>
    <w:basedOn w:val="Normal"/>
    <w:next w:val="Normal"/>
    <w:autoRedefine/>
    <w:uiPriority w:val="39"/>
    <w:unhideWhenUsed/>
    <w:rsid w:val="005D3232"/>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C0A"/>
  </w:style>
  <w:style w:type="paragraph" w:styleId="Titre1">
    <w:name w:val="heading 1"/>
    <w:basedOn w:val="Normal"/>
    <w:next w:val="Normal"/>
    <w:link w:val="Titre1Car"/>
    <w:uiPriority w:val="9"/>
    <w:qFormat/>
    <w:rsid w:val="008225A1"/>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8225A1"/>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8225A1"/>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8225A1"/>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225A1"/>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225A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225A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225A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225A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B05DB5"/>
    <w:pPr>
      <w:spacing w:after="0" w:line="240" w:lineRule="auto"/>
    </w:pPr>
    <w:rPr>
      <w:sz w:val="20"/>
      <w:szCs w:val="20"/>
    </w:rPr>
  </w:style>
  <w:style w:type="character" w:customStyle="1" w:styleId="NotedefinCar">
    <w:name w:val="Note de fin Car"/>
    <w:basedOn w:val="Policepardfaut"/>
    <w:link w:val="Notedefin"/>
    <w:uiPriority w:val="99"/>
    <w:semiHidden/>
    <w:rsid w:val="00B05DB5"/>
    <w:rPr>
      <w:sz w:val="20"/>
      <w:szCs w:val="20"/>
    </w:rPr>
  </w:style>
  <w:style w:type="character" w:styleId="Appeldenotedefin">
    <w:name w:val="endnote reference"/>
    <w:basedOn w:val="Policepardfaut"/>
    <w:uiPriority w:val="99"/>
    <w:semiHidden/>
    <w:unhideWhenUsed/>
    <w:rsid w:val="00B05DB5"/>
    <w:rPr>
      <w:vertAlign w:val="superscript"/>
    </w:rPr>
  </w:style>
  <w:style w:type="paragraph" w:styleId="Notedebasdepage">
    <w:name w:val="footnote text"/>
    <w:basedOn w:val="Normal"/>
    <w:link w:val="NotedebasdepageCar"/>
    <w:uiPriority w:val="99"/>
    <w:unhideWhenUsed/>
    <w:rsid w:val="00B05DB5"/>
    <w:pPr>
      <w:spacing w:after="0" w:line="240" w:lineRule="auto"/>
    </w:pPr>
    <w:rPr>
      <w:sz w:val="20"/>
      <w:szCs w:val="20"/>
    </w:rPr>
  </w:style>
  <w:style w:type="character" w:customStyle="1" w:styleId="NotedebasdepageCar">
    <w:name w:val="Note de bas de page Car"/>
    <w:basedOn w:val="Policepardfaut"/>
    <w:link w:val="Notedebasdepage"/>
    <w:uiPriority w:val="99"/>
    <w:rsid w:val="00B05DB5"/>
    <w:rPr>
      <w:sz w:val="20"/>
      <w:szCs w:val="20"/>
    </w:rPr>
  </w:style>
  <w:style w:type="character" w:styleId="Appelnotedebasdep">
    <w:name w:val="footnote reference"/>
    <w:basedOn w:val="Policepardfaut"/>
    <w:uiPriority w:val="99"/>
    <w:semiHidden/>
    <w:unhideWhenUsed/>
    <w:rsid w:val="00B05DB5"/>
    <w:rPr>
      <w:vertAlign w:val="superscript"/>
    </w:rPr>
  </w:style>
  <w:style w:type="character" w:styleId="Lienhypertexte">
    <w:name w:val="Hyperlink"/>
    <w:basedOn w:val="Policepardfaut"/>
    <w:uiPriority w:val="99"/>
    <w:unhideWhenUsed/>
    <w:rsid w:val="00405726"/>
    <w:rPr>
      <w:color w:val="0563C1" w:themeColor="hyperlink"/>
      <w:u w:val="single"/>
    </w:rPr>
  </w:style>
  <w:style w:type="paragraph" w:styleId="NormalWeb">
    <w:name w:val="Normal (Web)"/>
    <w:basedOn w:val="Normal"/>
    <w:uiPriority w:val="99"/>
    <w:unhideWhenUsed/>
    <w:rsid w:val="00785F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ansinterligneCar">
    <w:name w:val="Sans interligne Car"/>
    <w:basedOn w:val="Policepardfaut"/>
    <w:link w:val="Sansinterligne"/>
    <w:uiPriority w:val="1"/>
    <w:locked/>
    <w:rsid w:val="00785F32"/>
  </w:style>
  <w:style w:type="paragraph" w:styleId="Sansinterligne">
    <w:name w:val="No Spacing"/>
    <w:link w:val="SansinterligneCar"/>
    <w:uiPriority w:val="1"/>
    <w:qFormat/>
    <w:rsid w:val="00785F32"/>
    <w:pPr>
      <w:spacing w:after="0" w:line="240" w:lineRule="auto"/>
      <w:jc w:val="both"/>
    </w:pPr>
  </w:style>
  <w:style w:type="paragraph" w:styleId="En-tte">
    <w:name w:val="header"/>
    <w:basedOn w:val="Normal"/>
    <w:link w:val="En-tteCar"/>
    <w:uiPriority w:val="99"/>
    <w:unhideWhenUsed/>
    <w:rsid w:val="008C79DD"/>
    <w:pPr>
      <w:tabs>
        <w:tab w:val="center" w:pos="4536"/>
        <w:tab w:val="right" w:pos="9072"/>
      </w:tabs>
      <w:spacing w:after="0" w:line="240" w:lineRule="auto"/>
    </w:pPr>
  </w:style>
  <w:style w:type="character" w:customStyle="1" w:styleId="En-tteCar">
    <w:name w:val="En-tête Car"/>
    <w:basedOn w:val="Policepardfaut"/>
    <w:link w:val="En-tte"/>
    <w:uiPriority w:val="99"/>
    <w:rsid w:val="008C79DD"/>
  </w:style>
  <w:style w:type="paragraph" w:styleId="Pieddepage">
    <w:name w:val="footer"/>
    <w:basedOn w:val="Normal"/>
    <w:link w:val="PieddepageCar"/>
    <w:uiPriority w:val="99"/>
    <w:unhideWhenUsed/>
    <w:rsid w:val="008C79D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79DD"/>
  </w:style>
  <w:style w:type="character" w:customStyle="1" w:styleId="Titre1Car">
    <w:name w:val="Titre 1 Car"/>
    <w:basedOn w:val="Policepardfaut"/>
    <w:link w:val="Titre1"/>
    <w:uiPriority w:val="9"/>
    <w:rsid w:val="008225A1"/>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semiHidden/>
    <w:rsid w:val="008225A1"/>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8225A1"/>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8225A1"/>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225A1"/>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225A1"/>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225A1"/>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225A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225A1"/>
    <w:rPr>
      <w:rFonts w:asciiTheme="majorHAnsi" w:eastAsiaTheme="majorEastAsia" w:hAnsiTheme="majorHAnsi" w:cstheme="majorBidi"/>
      <w:i/>
      <w:iCs/>
      <w:color w:val="272727" w:themeColor="text1" w:themeTint="D8"/>
      <w:sz w:val="21"/>
      <w:szCs w:val="21"/>
    </w:rPr>
  </w:style>
  <w:style w:type="paragraph" w:styleId="Textedebulles">
    <w:name w:val="Balloon Text"/>
    <w:basedOn w:val="Normal"/>
    <w:link w:val="TextedebullesCar"/>
    <w:uiPriority w:val="99"/>
    <w:semiHidden/>
    <w:unhideWhenUsed/>
    <w:rsid w:val="00EE0B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0BFE"/>
    <w:rPr>
      <w:rFonts w:ascii="Segoe UI" w:hAnsi="Segoe UI" w:cs="Segoe UI"/>
      <w:sz w:val="18"/>
      <w:szCs w:val="18"/>
    </w:rPr>
  </w:style>
  <w:style w:type="paragraph" w:styleId="Paragraphedeliste">
    <w:name w:val="List Paragraph"/>
    <w:basedOn w:val="Normal"/>
    <w:uiPriority w:val="34"/>
    <w:qFormat/>
    <w:rsid w:val="003A663B"/>
    <w:pPr>
      <w:ind w:left="720"/>
      <w:contextualSpacing/>
    </w:pPr>
  </w:style>
  <w:style w:type="paragraph" w:styleId="TM1">
    <w:name w:val="toc 1"/>
    <w:basedOn w:val="Normal"/>
    <w:next w:val="Normal"/>
    <w:autoRedefine/>
    <w:uiPriority w:val="39"/>
    <w:unhideWhenUsed/>
    <w:rsid w:val="005D323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0102">
      <w:bodyDiv w:val="1"/>
      <w:marLeft w:val="0"/>
      <w:marRight w:val="0"/>
      <w:marTop w:val="0"/>
      <w:marBottom w:val="0"/>
      <w:divBdr>
        <w:top w:val="none" w:sz="0" w:space="0" w:color="auto"/>
        <w:left w:val="none" w:sz="0" w:space="0" w:color="auto"/>
        <w:bottom w:val="none" w:sz="0" w:space="0" w:color="auto"/>
        <w:right w:val="none" w:sz="0" w:space="0" w:color="auto"/>
      </w:divBdr>
    </w:div>
    <w:div w:id="4867575">
      <w:bodyDiv w:val="1"/>
      <w:marLeft w:val="0"/>
      <w:marRight w:val="0"/>
      <w:marTop w:val="0"/>
      <w:marBottom w:val="0"/>
      <w:divBdr>
        <w:top w:val="none" w:sz="0" w:space="0" w:color="auto"/>
        <w:left w:val="none" w:sz="0" w:space="0" w:color="auto"/>
        <w:bottom w:val="none" w:sz="0" w:space="0" w:color="auto"/>
        <w:right w:val="none" w:sz="0" w:space="0" w:color="auto"/>
      </w:divBdr>
    </w:div>
    <w:div w:id="404449520">
      <w:bodyDiv w:val="1"/>
      <w:marLeft w:val="0"/>
      <w:marRight w:val="0"/>
      <w:marTop w:val="0"/>
      <w:marBottom w:val="0"/>
      <w:divBdr>
        <w:top w:val="none" w:sz="0" w:space="0" w:color="auto"/>
        <w:left w:val="none" w:sz="0" w:space="0" w:color="auto"/>
        <w:bottom w:val="none" w:sz="0" w:space="0" w:color="auto"/>
        <w:right w:val="none" w:sz="0" w:space="0" w:color="auto"/>
      </w:divBdr>
    </w:div>
    <w:div w:id="609052980">
      <w:bodyDiv w:val="1"/>
      <w:marLeft w:val="0"/>
      <w:marRight w:val="0"/>
      <w:marTop w:val="0"/>
      <w:marBottom w:val="0"/>
      <w:divBdr>
        <w:top w:val="none" w:sz="0" w:space="0" w:color="auto"/>
        <w:left w:val="none" w:sz="0" w:space="0" w:color="auto"/>
        <w:bottom w:val="none" w:sz="0" w:space="0" w:color="auto"/>
        <w:right w:val="none" w:sz="0" w:space="0" w:color="auto"/>
      </w:divBdr>
    </w:div>
    <w:div w:id="777220177">
      <w:bodyDiv w:val="1"/>
      <w:marLeft w:val="0"/>
      <w:marRight w:val="0"/>
      <w:marTop w:val="0"/>
      <w:marBottom w:val="0"/>
      <w:divBdr>
        <w:top w:val="none" w:sz="0" w:space="0" w:color="auto"/>
        <w:left w:val="none" w:sz="0" w:space="0" w:color="auto"/>
        <w:bottom w:val="none" w:sz="0" w:space="0" w:color="auto"/>
        <w:right w:val="none" w:sz="0" w:space="0" w:color="auto"/>
      </w:divBdr>
    </w:div>
    <w:div w:id="827403319">
      <w:bodyDiv w:val="1"/>
      <w:marLeft w:val="0"/>
      <w:marRight w:val="0"/>
      <w:marTop w:val="0"/>
      <w:marBottom w:val="0"/>
      <w:divBdr>
        <w:top w:val="none" w:sz="0" w:space="0" w:color="auto"/>
        <w:left w:val="none" w:sz="0" w:space="0" w:color="auto"/>
        <w:bottom w:val="none" w:sz="0" w:space="0" w:color="auto"/>
        <w:right w:val="none" w:sz="0" w:space="0" w:color="auto"/>
      </w:divBdr>
    </w:div>
    <w:div w:id="1030687374">
      <w:bodyDiv w:val="1"/>
      <w:marLeft w:val="0"/>
      <w:marRight w:val="0"/>
      <w:marTop w:val="0"/>
      <w:marBottom w:val="0"/>
      <w:divBdr>
        <w:top w:val="none" w:sz="0" w:space="0" w:color="auto"/>
        <w:left w:val="none" w:sz="0" w:space="0" w:color="auto"/>
        <w:bottom w:val="none" w:sz="0" w:space="0" w:color="auto"/>
        <w:right w:val="none" w:sz="0" w:space="0" w:color="auto"/>
      </w:divBdr>
    </w:div>
    <w:div w:id="1064329056">
      <w:bodyDiv w:val="1"/>
      <w:marLeft w:val="0"/>
      <w:marRight w:val="0"/>
      <w:marTop w:val="0"/>
      <w:marBottom w:val="0"/>
      <w:divBdr>
        <w:top w:val="none" w:sz="0" w:space="0" w:color="auto"/>
        <w:left w:val="none" w:sz="0" w:space="0" w:color="auto"/>
        <w:bottom w:val="none" w:sz="0" w:space="0" w:color="auto"/>
        <w:right w:val="none" w:sz="0" w:space="0" w:color="auto"/>
      </w:divBdr>
    </w:div>
    <w:div w:id="1087002656">
      <w:bodyDiv w:val="1"/>
      <w:marLeft w:val="0"/>
      <w:marRight w:val="0"/>
      <w:marTop w:val="0"/>
      <w:marBottom w:val="0"/>
      <w:divBdr>
        <w:top w:val="none" w:sz="0" w:space="0" w:color="auto"/>
        <w:left w:val="none" w:sz="0" w:space="0" w:color="auto"/>
        <w:bottom w:val="none" w:sz="0" w:space="0" w:color="auto"/>
        <w:right w:val="none" w:sz="0" w:space="0" w:color="auto"/>
      </w:divBdr>
    </w:div>
    <w:div w:id="1326129535">
      <w:bodyDiv w:val="1"/>
      <w:marLeft w:val="0"/>
      <w:marRight w:val="0"/>
      <w:marTop w:val="0"/>
      <w:marBottom w:val="0"/>
      <w:divBdr>
        <w:top w:val="none" w:sz="0" w:space="0" w:color="auto"/>
        <w:left w:val="none" w:sz="0" w:space="0" w:color="auto"/>
        <w:bottom w:val="none" w:sz="0" w:space="0" w:color="auto"/>
        <w:right w:val="none" w:sz="0" w:space="0" w:color="auto"/>
      </w:divBdr>
    </w:div>
    <w:div w:id="1393692058">
      <w:bodyDiv w:val="1"/>
      <w:marLeft w:val="0"/>
      <w:marRight w:val="0"/>
      <w:marTop w:val="0"/>
      <w:marBottom w:val="0"/>
      <w:divBdr>
        <w:top w:val="none" w:sz="0" w:space="0" w:color="auto"/>
        <w:left w:val="none" w:sz="0" w:space="0" w:color="auto"/>
        <w:bottom w:val="none" w:sz="0" w:space="0" w:color="auto"/>
        <w:right w:val="none" w:sz="0" w:space="0" w:color="auto"/>
      </w:divBdr>
    </w:div>
    <w:div w:id="1396126530">
      <w:bodyDiv w:val="1"/>
      <w:marLeft w:val="0"/>
      <w:marRight w:val="0"/>
      <w:marTop w:val="0"/>
      <w:marBottom w:val="0"/>
      <w:divBdr>
        <w:top w:val="none" w:sz="0" w:space="0" w:color="auto"/>
        <w:left w:val="none" w:sz="0" w:space="0" w:color="auto"/>
        <w:bottom w:val="none" w:sz="0" w:space="0" w:color="auto"/>
        <w:right w:val="none" w:sz="0" w:space="0" w:color="auto"/>
      </w:divBdr>
    </w:div>
    <w:div w:id="1439062668">
      <w:bodyDiv w:val="1"/>
      <w:marLeft w:val="0"/>
      <w:marRight w:val="0"/>
      <w:marTop w:val="0"/>
      <w:marBottom w:val="0"/>
      <w:divBdr>
        <w:top w:val="none" w:sz="0" w:space="0" w:color="auto"/>
        <w:left w:val="none" w:sz="0" w:space="0" w:color="auto"/>
        <w:bottom w:val="none" w:sz="0" w:space="0" w:color="auto"/>
        <w:right w:val="none" w:sz="0" w:space="0" w:color="auto"/>
      </w:divBdr>
    </w:div>
    <w:div w:id="1513297971">
      <w:bodyDiv w:val="1"/>
      <w:marLeft w:val="0"/>
      <w:marRight w:val="0"/>
      <w:marTop w:val="0"/>
      <w:marBottom w:val="0"/>
      <w:divBdr>
        <w:top w:val="none" w:sz="0" w:space="0" w:color="auto"/>
        <w:left w:val="none" w:sz="0" w:space="0" w:color="auto"/>
        <w:bottom w:val="none" w:sz="0" w:space="0" w:color="auto"/>
        <w:right w:val="none" w:sz="0" w:space="0" w:color="auto"/>
      </w:divBdr>
    </w:div>
    <w:div w:id="1675912533">
      <w:bodyDiv w:val="1"/>
      <w:marLeft w:val="0"/>
      <w:marRight w:val="0"/>
      <w:marTop w:val="0"/>
      <w:marBottom w:val="0"/>
      <w:divBdr>
        <w:top w:val="none" w:sz="0" w:space="0" w:color="auto"/>
        <w:left w:val="none" w:sz="0" w:space="0" w:color="auto"/>
        <w:bottom w:val="none" w:sz="0" w:space="0" w:color="auto"/>
        <w:right w:val="none" w:sz="0" w:space="0" w:color="auto"/>
      </w:divBdr>
    </w:div>
    <w:div w:id="1735007153">
      <w:bodyDiv w:val="1"/>
      <w:marLeft w:val="0"/>
      <w:marRight w:val="0"/>
      <w:marTop w:val="0"/>
      <w:marBottom w:val="0"/>
      <w:divBdr>
        <w:top w:val="none" w:sz="0" w:space="0" w:color="auto"/>
        <w:left w:val="none" w:sz="0" w:space="0" w:color="auto"/>
        <w:bottom w:val="none" w:sz="0" w:space="0" w:color="auto"/>
        <w:right w:val="none" w:sz="0" w:space="0" w:color="auto"/>
      </w:divBdr>
    </w:div>
    <w:div w:id="1786773759">
      <w:bodyDiv w:val="1"/>
      <w:marLeft w:val="0"/>
      <w:marRight w:val="0"/>
      <w:marTop w:val="0"/>
      <w:marBottom w:val="0"/>
      <w:divBdr>
        <w:top w:val="none" w:sz="0" w:space="0" w:color="auto"/>
        <w:left w:val="none" w:sz="0" w:space="0" w:color="auto"/>
        <w:bottom w:val="none" w:sz="0" w:space="0" w:color="auto"/>
        <w:right w:val="none" w:sz="0" w:space="0" w:color="auto"/>
      </w:divBdr>
    </w:div>
    <w:div w:id="1799369217">
      <w:bodyDiv w:val="1"/>
      <w:marLeft w:val="0"/>
      <w:marRight w:val="0"/>
      <w:marTop w:val="0"/>
      <w:marBottom w:val="0"/>
      <w:divBdr>
        <w:top w:val="none" w:sz="0" w:space="0" w:color="auto"/>
        <w:left w:val="none" w:sz="0" w:space="0" w:color="auto"/>
        <w:bottom w:val="none" w:sz="0" w:space="0" w:color="auto"/>
        <w:right w:val="none" w:sz="0" w:space="0" w:color="auto"/>
      </w:divBdr>
    </w:div>
    <w:div w:id="205025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B5A2F6AA2BC445FB5CC20147CD17170"/>
        <w:category>
          <w:name w:val="Général"/>
          <w:gallery w:val="placeholder"/>
        </w:category>
        <w:types>
          <w:type w:val="bbPlcHdr"/>
        </w:types>
        <w:behaviors>
          <w:behavior w:val="content"/>
        </w:behaviors>
        <w:guid w:val="{5F007C52-6FD9-49A7-BB65-5C65CB940EF1}"/>
      </w:docPartPr>
      <w:docPartBody>
        <w:p w:rsidR="00DF7C02" w:rsidRDefault="00392BB2" w:rsidP="00392BB2">
          <w:pPr>
            <w:pStyle w:val="7B5A2F6AA2BC445FB5CC20147CD17170"/>
          </w:pPr>
          <w:r>
            <w:rPr>
              <w:rFonts w:asciiTheme="majorHAnsi" w:eastAsiaTheme="majorEastAsia" w:hAnsiTheme="majorHAnsi" w:cstheme="majorBidi"/>
              <w:caps/>
              <w:color w:val="4F81BD" w:themeColor="accent1"/>
              <w:sz w:val="80"/>
              <w:szCs w:val="80"/>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20000287"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Andalus">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392BB2"/>
    <w:rsid w:val="00240572"/>
    <w:rsid w:val="00392BB2"/>
    <w:rsid w:val="005C3A58"/>
    <w:rsid w:val="005D695D"/>
    <w:rsid w:val="00605781"/>
    <w:rsid w:val="006A0358"/>
    <w:rsid w:val="007F6C8F"/>
    <w:rsid w:val="0088537C"/>
    <w:rsid w:val="00AB7145"/>
    <w:rsid w:val="00AB7BCE"/>
    <w:rsid w:val="00BA2155"/>
    <w:rsid w:val="00C0150E"/>
    <w:rsid w:val="00D17F99"/>
    <w:rsid w:val="00D34AF1"/>
    <w:rsid w:val="00DF7C02"/>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C8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B5A2F6AA2BC445FB5CC20147CD17170">
    <w:name w:val="7B5A2F6AA2BC445FB5CC20147CD17170"/>
    <w:rsid w:val="00392BB2"/>
  </w:style>
  <w:style w:type="paragraph" w:customStyle="1" w:styleId="D4C22B1FB9A24E47997C8E4341C7661A">
    <w:name w:val="D4C22B1FB9A24E47997C8E4341C7661A"/>
    <w:rsid w:val="00392BB2"/>
  </w:style>
  <w:style w:type="paragraph" w:customStyle="1" w:styleId="CADD566ECA954CE683B3A6D3B1D6A147">
    <w:name w:val="CADD566ECA954CE683B3A6D3B1D6A147"/>
    <w:rsid w:val="005D695D"/>
  </w:style>
  <w:style w:type="paragraph" w:customStyle="1" w:styleId="6D6EE6F118F3493EB519109240AE995B">
    <w:name w:val="6D6EE6F118F3493EB519109240AE995B"/>
    <w:rsid w:val="005D69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08446-898A-498B-B05E-E2B39C99F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3758</Words>
  <Characters>20675</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جرائم البورصة</vt:lpstr>
    </vt:vector>
  </TitlesOfParts>
  <Company/>
  <LinksUpToDate>false</LinksUpToDate>
  <CharactersWithSpaces>24385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جرائم البورصة</dc:title>
  <dc:subject>القانون الجنائي للأعمال</dc:subject>
  <dc:creator>Acer</dc:creator>
  <cp:lastModifiedBy>ServeurPublinet</cp:lastModifiedBy>
  <cp:revision>2</cp:revision>
  <cp:lastPrinted>2019-04-01T15:10:00Z</cp:lastPrinted>
  <dcterms:created xsi:type="dcterms:W3CDTF">2019-04-01T15:14:00Z</dcterms:created>
  <dcterms:modified xsi:type="dcterms:W3CDTF">2019-04-01T15:14:00Z</dcterms:modified>
</cp:coreProperties>
</file>